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0E1" w:rsidRDefault="00C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pPr>
      <w:bookmarkStart w:id="0" w:name="_GoBack"/>
      <w:bookmarkEnd w:id="0"/>
    </w:p>
    <w:p w:rsidR="00C810E1" w:rsidRDefault="00925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Style w:val="None"/>
          <w:rFonts w:ascii="Times New Roman" w:eastAsia="Times New Roman" w:hAnsi="Times New Roman" w:cs="Times New Roman"/>
        </w:rPr>
      </w:pPr>
      <w:r>
        <w:rPr>
          <w:noProof/>
        </w:rPr>
        <w:drawing>
          <wp:anchor distT="0" distB="0" distL="0" distR="0" simplePos="0" relativeHeight="251659264" behindDoc="0" locked="0" layoutInCell="1" allowOverlap="1">
            <wp:simplePos x="0" y="0"/>
            <wp:positionH relativeFrom="column">
              <wp:posOffset>0</wp:posOffset>
            </wp:positionH>
            <wp:positionV relativeFrom="line">
              <wp:posOffset>-626745</wp:posOffset>
            </wp:positionV>
            <wp:extent cx="894715" cy="812166"/>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7">
                      <a:extLst/>
                    </a:blip>
                    <a:stretch>
                      <a:fillRect/>
                    </a:stretch>
                  </pic:blipFill>
                  <pic:spPr>
                    <a:xfrm>
                      <a:off x="0" y="0"/>
                      <a:ext cx="894715" cy="812166"/>
                    </a:xfrm>
                    <a:prstGeom prst="rect">
                      <a:avLst/>
                    </a:prstGeom>
                    <a:ln w="12700" cap="flat">
                      <a:noFill/>
                      <a:miter lim="400000"/>
                    </a:ln>
                    <a:effectLst/>
                  </pic:spPr>
                </pic:pic>
              </a:graphicData>
            </a:graphic>
          </wp:anchor>
        </w:drawing>
      </w:r>
    </w:p>
    <w:p w:rsidR="00C810E1" w:rsidRDefault="00925271">
      <w:pPr>
        <w:pStyle w:val="Document1"/>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eastAsia="Times New Roman" w:hAnsi="Times New Roman" w:cs="Times New Roman"/>
        </w:rPr>
        <w:tab/>
      </w:r>
      <w:r>
        <w:rPr>
          <w:rStyle w:val="None"/>
          <w:rFonts w:ascii="Times New Roman" w:eastAsia="Times New Roman" w:hAnsi="Times New Roman" w:cs="Times New Roman"/>
        </w:rPr>
        <w:tab/>
      </w:r>
      <w:r>
        <w:rPr>
          <w:rStyle w:val="None"/>
          <w:b/>
          <w:bCs/>
          <w:i/>
          <w:iCs/>
          <w:sz w:val="28"/>
          <w:szCs w:val="28"/>
        </w:rPr>
        <w:t>Embassy of the United States of America</w:t>
      </w:r>
    </w:p>
    <w:p w:rsidR="00C810E1" w:rsidRPr="00925271" w:rsidRDefault="00925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rPr>
          <w:rStyle w:val="None"/>
          <w:rFonts w:ascii="Times New Roman" w:eastAsia="Times New Roman" w:hAnsi="Times New Roman" w:cs="Times New Roman"/>
          <w:lang w:val="es-SV"/>
        </w:rPr>
      </w:pPr>
      <w:r>
        <w:rPr>
          <w:rStyle w:val="None"/>
          <w:rFonts w:ascii="Times New Roman" w:eastAsia="Times New Roman" w:hAnsi="Times New Roman" w:cs="Times New Roman"/>
        </w:rPr>
        <w:tab/>
      </w:r>
      <w:r>
        <w:rPr>
          <w:rStyle w:val="None"/>
          <w:rFonts w:ascii="Times New Roman" w:eastAsia="Times New Roman" w:hAnsi="Times New Roman" w:cs="Times New Roman"/>
        </w:rPr>
        <w:tab/>
      </w:r>
      <w:r>
        <w:rPr>
          <w:rStyle w:val="None"/>
          <w:rFonts w:ascii="Times New Roman" w:eastAsia="Times New Roman" w:hAnsi="Times New Roman" w:cs="Times New Roman"/>
        </w:rPr>
        <w:tab/>
      </w:r>
      <w:r>
        <w:rPr>
          <w:rStyle w:val="None"/>
          <w:rFonts w:ascii="Times New Roman" w:eastAsia="Times New Roman" w:hAnsi="Times New Roman" w:cs="Times New Roman"/>
        </w:rPr>
        <w:tab/>
      </w:r>
      <w:r>
        <w:rPr>
          <w:rStyle w:val="None"/>
          <w:rFonts w:ascii="Times New Roman" w:eastAsia="Times New Roman" w:hAnsi="Times New Roman" w:cs="Times New Roman"/>
        </w:rPr>
        <w:tab/>
      </w:r>
      <w:r>
        <w:rPr>
          <w:rStyle w:val="None"/>
          <w:rFonts w:ascii="Times New Roman" w:hAnsi="Times New Roman"/>
          <w:lang w:val="es-ES_tradnl"/>
        </w:rPr>
        <w:t>San  Salvador, El Salvador, C.A.</w:t>
      </w:r>
    </w:p>
    <w:p w:rsidR="00C810E1" w:rsidRPr="00925271" w:rsidRDefault="00925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rPr>
          <w:rStyle w:val="None"/>
          <w:rFonts w:ascii="Times New Roman" w:eastAsia="Times New Roman" w:hAnsi="Times New Roman" w:cs="Times New Roman"/>
        </w:rPr>
      </w:pPr>
      <w:r w:rsidRPr="00925271">
        <w:rPr>
          <w:rStyle w:val="None"/>
          <w:rFonts w:ascii="Times New Roman" w:hAnsi="Times New Roman"/>
        </w:rPr>
        <w:t xml:space="preserve">February </w:t>
      </w:r>
      <w:r w:rsidR="00F25A16">
        <w:rPr>
          <w:rStyle w:val="None"/>
          <w:rFonts w:ascii="Times New Roman" w:hAnsi="Times New Roman"/>
        </w:rPr>
        <w:t>23</w:t>
      </w:r>
      <w:r w:rsidRPr="00925271">
        <w:rPr>
          <w:rStyle w:val="None"/>
          <w:rFonts w:ascii="Times New Roman" w:hAnsi="Times New Roman"/>
        </w:rPr>
        <w:t>, 2018</w:t>
      </w:r>
    </w:p>
    <w:p w:rsidR="00C810E1" w:rsidRPr="00925271" w:rsidRDefault="00C810E1">
      <w:pPr>
        <w:pStyle w:val="Document1"/>
        <w:keepNext w:val="0"/>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Times New Roman" w:eastAsia="Times New Roman" w:hAnsi="Times New Roman" w:cs="Times New Roman"/>
        </w:rPr>
      </w:pPr>
    </w:p>
    <w:p w:rsidR="00C810E1" w:rsidRDefault="00925271">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Style w:val="None"/>
          <w:i/>
          <w:iCs/>
          <w:u w:val="none"/>
        </w:rPr>
      </w:pPr>
      <w:r>
        <w:rPr>
          <w:rStyle w:val="None"/>
          <w:u w:val="none"/>
        </w:rPr>
        <w:t>To:</w:t>
      </w:r>
      <w:r>
        <w:rPr>
          <w:rStyle w:val="None"/>
          <w:u w:val="none"/>
        </w:rPr>
        <w:tab/>
        <w:t>Prospective Quoters</w:t>
      </w:r>
    </w:p>
    <w:p w:rsidR="00C810E1" w:rsidRDefault="00C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Style w:val="None"/>
          <w:rFonts w:ascii="Times New Roman" w:eastAsia="Times New Roman" w:hAnsi="Times New Roman" w:cs="Times New Roman"/>
        </w:rPr>
      </w:pPr>
    </w:p>
    <w:p w:rsidR="00C810E1" w:rsidRDefault="00925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Style w:val="None"/>
          <w:rFonts w:ascii="Times New Roman" w:eastAsia="Times New Roman" w:hAnsi="Times New Roman" w:cs="Times New Roman"/>
          <w:b/>
          <w:bCs/>
          <w:i/>
          <w:iCs/>
        </w:rPr>
      </w:pPr>
      <w:r>
        <w:rPr>
          <w:rStyle w:val="None"/>
          <w:rFonts w:ascii="Times New Roman" w:hAnsi="Times New Roman"/>
        </w:rPr>
        <w:t xml:space="preserve">Subject: Request for Quotations number </w:t>
      </w:r>
      <w:r>
        <w:rPr>
          <w:rStyle w:val="None"/>
          <w:rFonts w:ascii="Times New Roman" w:hAnsi="Times New Roman"/>
          <w:b/>
          <w:bCs/>
        </w:rPr>
        <w:t>19ES6018Q0023</w:t>
      </w:r>
    </w:p>
    <w:p w:rsidR="00C810E1" w:rsidRDefault="00C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Style w:val="None"/>
          <w:rFonts w:ascii="Times New Roman" w:eastAsia="Times New Roman" w:hAnsi="Times New Roman" w:cs="Times New Roman"/>
        </w:rPr>
      </w:pPr>
    </w:p>
    <w:p w:rsidR="00C810E1" w:rsidRDefault="00C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Style w:val="None"/>
          <w:rFonts w:ascii="Times New Roman" w:eastAsia="Times New Roman" w:hAnsi="Times New Roman" w:cs="Times New Roman"/>
        </w:rPr>
      </w:pPr>
    </w:p>
    <w:p w:rsidR="00C810E1" w:rsidRDefault="00925271">
      <w:pPr>
        <w:pStyle w:val="Document1"/>
        <w:keepNext w:val="0"/>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Times New Roman" w:eastAsia="Times New Roman" w:hAnsi="Times New Roman" w:cs="Times New Roman"/>
        </w:rPr>
      </w:pPr>
      <w:r>
        <w:rPr>
          <w:rStyle w:val="None"/>
          <w:rFonts w:ascii="Times New Roman" w:hAnsi="Times New Roman"/>
        </w:rPr>
        <w:t xml:space="preserve">Enclosed is a Request for Quotations (RFQ) for </w:t>
      </w:r>
      <w:r>
        <w:rPr>
          <w:rStyle w:val="None"/>
          <w:rFonts w:ascii="Times New Roman" w:hAnsi="Times New Roman"/>
          <w:b/>
          <w:bCs/>
        </w:rPr>
        <w:t>Simultaneous interpreting and translation Spanish-English/ English-Spanish for ILEA courses during 2018</w:t>
      </w:r>
      <w:r>
        <w:rPr>
          <w:rStyle w:val="None"/>
          <w:rFonts w:ascii="Times New Roman" w:hAnsi="Times New Roman"/>
        </w:rPr>
        <w:t>.  If you would like to submit a quotation, follow the instructions in Section 3 of the solicitation, complete the required portions of the attached document, and submit it to the address shown on the Standard Form-1449 that follows this letter.</w:t>
      </w:r>
    </w:p>
    <w:p w:rsidR="00C810E1" w:rsidRDefault="00C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Style w:val="None"/>
          <w:rFonts w:ascii="Times New Roman" w:eastAsia="Times New Roman" w:hAnsi="Times New Roman" w:cs="Times New Roman"/>
        </w:rPr>
      </w:pPr>
    </w:p>
    <w:p w:rsidR="00C810E1" w:rsidRDefault="00925271">
      <w:pPr>
        <w:pStyle w:val="Document1"/>
        <w:keepNext w:val="0"/>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Times New Roman" w:eastAsia="Times New Roman" w:hAnsi="Times New Roman" w:cs="Times New Roman"/>
        </w:rPr>
      </w:pPr>
      <w:r>
        <w:rPr>
          <w:rStyle w:val="None"/>
          <w:rFonts w:ascii="Times New Roman" w:hAnsi="Times New Roman"/>
        </w:rPr>
        <w:t>The U.S. Government intends to award a contract/purchase order to the responsible company submitting an acceptable quotation at the lowest price.  We intend to award a contract/purchase order based on initial quotations, without holding discussions, although we may hold discussions with companies in the competitive range if there is a need to do so.</w:t>
      </w:r>
    </w:p>
    <w:p w:rsidR="00C810E1" w:rsidRDefault="00C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Style w:val="None"/>
          <w:rFonts w:ascii="Times New Roman" w:eastAsia="Times New Roman" w:hAnsi="Times New Roman" w:cs="Times New Roman"/>
        </w:rPr>
      </w:pPr>
    </w:p>
    <w:p w:rsidR="00C810E1" w:rsidRDefault="00925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Style w:val="None"/>
          <w:rFonts w:ascii="Times New Roman" w:eastAsia="Times New Roman" w:hAnsi="Times New Roman" w:cs="Times New Roman"/>
        </w:rPr>
      </w:pPr>
      <w:r>
        <w:rPr>
          <w:rStyle w:val="None"/>
          <w:rFonts w:ascii="Times New Roman" w:hAnsi="Times New Roman"/>
        </w:rPr>
        <w:t xml:space="preserve">Quotations are due by </w:t>
      </w:r>
      <w:r>
        <w:rPr>
          <w:rStyle w:val="None"/>
          <w:rFonts w:ascii="Times New Roman" w:hAnsi="Times New Roman"/>
          <w:b/>
          <w:bCs/>
        </w:rPr>
        <w:t xml:space="preserve">March </w:t>
      </w:r>
      <w:r w:rsidR="00F25A16">
        <w:rPr>
          <w:rStyle w:val="None"/>
          <w:rFonts w:ascii="Times New Roman" w:hAnsi="Times New Roman"/>
          <w:b/>
          <w:bCs/>
        </w:rPr>
        <w:t>12</w:t>
      </w:r>
      <w:r>
        <w:rPr>
          <w:rStyle w:val="None"/>
          <w:rFonts w:ascii="Times New Roman" w:hAnsi="Times New Roman"/>
          <w:b/>
          <w:bCs/>
        </w:rPr>
        <w:t>, 2018, at 11:00 am local time</w:t>
      </w:r>
      <w:r>
        <w:rPr>
          <w:rStyle w:val="None"/>
          <w:rFonts w:ascii="Times New Roman" w:hAnsi="Times New Roman"/>
        </w:rPr>
        <w:t>.</w:t>
      </w:r>
    </w:p>
    <w:p w:rsidR="00C810E1" w:rsidRDefault="00C810E1">
      <w:pPr>
        <w:pStyle w:val="Document1"/>
        <w:keepNext w:val="0"/>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Times New Roman" w:eastAsia="Times New Roman" w:hAnsi="Times New Roman" w:cs="Times New Roman"/>
        </w:rPr>
      </w:pPr>
    </w:p>
    <w:p w:rsidR="00C810E1" w:rsidRDefault="00925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eastAsia="Times New Roman" w:hAnsi="Times New Roman" w:cs="Times New Roman"/>
        </w:rPr>
        <w:tab/>
      </w:r>
      <w:r>
        <w:rPr>
          <w:rStyle w:val="None"/>
          <w:rFonts w:ascii="Times New Roman" w:eastAsia="Times New Roman" w:hAnsi="Times New Roman" w:cs="Times New Roman"/>
        </w:rPr>
        <w:tab/>
      </w:r>
      <w:r>
        <w:rPr>
          <w:rStyle w:val="None"/>
          <w:rFonts w:ascii="Times New Roman" w:eastAsia="Times New Roman" w:hAnsi="Times New Roman" w:cs="Times New Roman"/>
        </w:rPr>
        <w:tab/>
      </w:r>
      <w:r>
        <w:rPr>
          <w:rStyle w:val="None"/>
          <w:rFonts w:ascii="Times New Roman" w:eastAsia="Times New Roman" w:hAnsi="Times New Roman" w:cs="Times New Roman"/>
        </w:rPr>
        <w:tab/>
      </w:r>
      <w:r>
        <w:rPr>
          <w:rStyle w:val="None"/>
          <w:rFonts w:ascii="Times New Roman" w:eastAsia="Times New Roman" w:hAnsi="Times New Roman" w:cs="Times New Roman"/>
        </w:rPr>
        <w:tab/>
        <w:t xml:space="preserve">Sincerely, </w:t>
      </w:r>
    </w:p>
    <w:p w:rsidR="00C810E1" w:rsidRDefault="00C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Style w:val="None"/>
          <w:rFonts w:ascii="Times New Roman" w:eastAsia="Times New Roman" w:hAnsi="Times New Roman" w:cs="Times New Roman"/>
        </w:rPr>
      </w:pPr>
    </w:p>
    <w:p w:rsidR="00C810E1" w:rsidRDefault="00C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Style w:val="None"/>
          <w:rFonts w:ascii="Times New Roman" w:eastAsia="Times New Roman" w:hAnsi="Times New Roman" w:cs="Times New Roman"/>
        </w:rPr>
      </w:pPr>
    </w:p>
    <w:p w:rsidR="00C810E1" w:rsidRDefault="00925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Style w:val="None"/>
          <w:rFonts w:ascii="Times New Roman" w:eastAsia="Times New Roman" w:hAnsi="Times New Roman" w:cs="Times New Roman"/>
        </w:rPr>
      </w:pPr>
      <w:r>
        <w:rPr>
          <w:rStyle w:val="None"/>
          <w:rFonts w:ascii="Times New Roman" w:hAnsi="Times New Roman"/>
        </w:rPr>
        <w:t>Debra L. Shea</w:t>
      </w:r>
    </w:p>
    <w:p w:rsidR="00C810E1" w:rsidRDefault="00925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Style w:val="None"/>
          <w:rFonts w:ascii="Times New Roman" w:eastAsia="Times New Roman" w:hAnsi="Times New Roman" w:cs="Times New Roman"/>
        </w:rPr>
      </w:pPr>
      <w:r>
        <w:rPr>
          <w:rStyle w:val="None"/>
          <w:rFonts w:ascii="Times New Roman" w:hAnsi="Times New Roman"/>
        </w:rPr>
        <w:t>Contracting Officer</w:t>
      </w:r>
    </w:p>
    <w:p w:rsidR="00C810E1" w:rsidRDefault="00C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Style w:val="None"/>
          <w:rFonts w:ascii="Times New Roman" w:eastAsia="Times New Roman" w:hAnsi="Times New Roman" w:cs="Times New Roman"/>
        </w:rPr>
      </w:pPr>
    </w:p>
    <w:p w:rsidR="00C810E1" w:rsidRDefault="00925271">
      <w:pPr>
        <w:pStyle w:val="Document1"/>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Times New Roman" w:eastAsia="Times New Roman" w:hAnsi="Times New Roman" w:cs="Times New Roman"/>
        </w:rPr>
      </w:pPr>
      <w:r>
        <w:rPr>
          <w:rStyle w:val="None"/>
          <w:rFonts w:ascii="Times New Roman" w:hAnsi="Times New Roman"/>
        </w:rPr>
        <w:t>Enclosure</w:t>
      </w:r>
    </w:p>
    <w:p w:rsidR="00C810E1" w:rsidRDefault="00C810E1">
      <w:pPr>
        <w:pStyle w:val="Document1"/>
        <w:keepNext w:val="0"/>
        <w:keepLines w:val="0"/>
        <w:suppressAutoHyphens/>
        <w:rPr>
          <w:rStyle w:val="None"/>
          <w:rFonts w:ascii="Times New Roman" w:eastAsia="Times New Roman" w:hAnsi="Times New Roman" w:cs="Times New Roman"/>
        </w:rPr>
      </w:pPr>
    </w:p>
    <w:p w:rsidR="00C810E1" w:rsidRDefault="00925271">
      <w:pPr>
        <w:suppressAutoHyphens/>
        <w:spacing w:line="240" w:lineRule="auto"/>
        <w:jc w:val="center"/>
      </w:pPr>
      <w:r>
        <w:rPr>
          <w:rStyle w:val="None"/>
          <w:rFonts w:ascii="Arial Unicode MS" w:eastAsia="Arial Unicode MS" w:hAnsi="Arial Unicode MS" w:cs="Arial Unicode MS"/>
        </w:rPr>
        <w:br w:type="page"/>
      </w:r>
    </w:p>
    <w:p w:rsidR="00C810E1" w:rsidRDefault="00C810E1">
      <w:pPr>
        <w:suppressAutoHyphens/>
        <w:spacing w:line="240" w:lineRule="auto"/>
        <w:jc w:val="center"/>
        <w:rPr>
          <w:rStyle w:val="None"/>
          <w:rFonts w:ascii="Times New Roman" w:eastAsia="Times New Roman" w:hAnsi="Times New Roman" w:cs="Times New Roman"/>
          <w:b/>
          <w:bCs/>
        </w:rPr>
      </w:pPr>
    </w:p>
    <w:p w:rsidR="00C810E1" w:rsidRDefault="00925271">
      <w:pPr>
        <w:suppressAutoHyphens/>
        <w:spacing w:line="240" w:lineRule="auto"/>
        <w:jc w:val="center"/>
        <w:rPr>
          <w:rStyle w:val="None"/>
          <w:rFonts w:ascii="Times New Roman" w:eastAsia="Times New Roman" w:hAnsi="Times New Roman" w:cs="Times New Roman"/>
        </w:rPr>
      </w:pPr>
      <w:r>
        <w:rPr>
          <w:rStyle w:val="None"/>
          <w:rFonts w:ascii="Times New Roman" w:hAnsi="Times New Roman"/>
        </w:rPr>
        <w:t>TABLE OF CONTENTS</w:t>
      </w:r>
    </w:p>
    <w:p w:rsidR="00C810E1" w:rsidRDefault="00C810E1">
      <w:pPr>
        <w:suppressAutoHyphens/>
        <w:spacing w:line="240" w:lineRule="auto"/>
        <w:rPr>
          <w:rStyle w:val="None"/>
          <w:rFonts w:ascii="Times New Roman" w:eastAsia="Times New Roman" w:hAnsi="Times New Roman" w:cs="Times New Roman"/>
        </w:rPr>
      </w:pPr>
    </w:p>
    <w:p w:rsidR="00C810E1" w:rsidRDefault="00C810E1">
      <w:pPr>
        <w:suppressAutoHyphens/>
        <w:spacing w:line="240" w:lineRule="auto"/>
        <w:rPr>
          <w:rStyle w:val="None"/>
          <w:rFonts w:ascii="Times New Roman" w:eastAsia="Times New Roman" w:hAnsi="Times New Roman" w:cs="Times New Roman"/>
        </w:rPr>
      </w:pPr>
    </w:p>
    <w:p w:rsidR="00C810E1" w:rsidRDefault="00925271">
      <w:pPr>
        <w:suppressAutoHyphens/>
        <w:spacing w:line="240" w:lineRule="auto"/>
        <w:jc w:val="left"/>
        <w:rPr>
          <w:rStyle w:val="None"/>
          <w:rFonts w:ascii="Times New Roman" w:eastAsia="Times New Roman" w:hAnsi="Times New Roman" w:cs="Times New Roman"/>
        </w:rPr>
      </w:pPr>
      <w:r>
        <w:rPr>
          <w:rStyle w:val="None"/>
          <w:rFonts w:ascii="Times New Roman" w:hAnsi="Times New Roman"/>
        </w:rPr>
        <w:t>Section 1 - The Schedule</w:t>
      </w:r>
    </w:p>
    <w:p w:rsidR="00C810E1" w:rsidRDefault="00C810E1">
      <w:pPr>
        <w:suppressAutoHyphens/>
        <w:spacing w:line="240" w:lineRule="auto"/>
        <w:jc w:val="left"/>
        <w:rPr>
          <w:rStyle w:val="None"/>
          <w:rFonts w:ascii="Times New Roman" w:eastAsia="Times New Roman" w:hAnsi="Times New Roman" w:cs="Times New Roman"/>
        </w:rPr>
      </w:pPr>
    </w:p>
    <w:p w:rsidR="00C810E1" w:rsidRDefault="00925271">
      <w:pPr>
        <w:numPr>
          <w:ilvl w:val="0"/>
          <w:numId w:val="12"/>
        </w:numPr>
        <w:suppressAutoHyphens/>
        <w:spacing w:line="240" w:lineRule="auto"/>
        <w:jc w:val="left"/>
        <w:rPr>
          <w:rFonts w:ascii="Times New Roman" w:eastAsia="Times New Roman" w:hAnsi="Times New Roman" w:cs="Times New Roman"/>
        </w:rPr>
      </w:pPr>
      <w:r>
        <w:rPr>
          <w:rFonts w:ascii="Times New Roman" w:hAnsi="Times New Roman"/>
        </w:rPr>
        <w:t>SF 1449 cover sheet</w:t>
      </w:r>
      <w:r>
        <w:rPr>
          <w:rFonts w:ascii="Arial Unicode MS" w:eastAsia="Arial Unicode MS" w:hAnsi="Arial Unicode MS" w:cs="Arial Unicode MS"/>
        </w:rPr>
        <w:br/>
      </w:r>
    </w:p>
    <w:p w:rsidR="00C810E1" w:rsidRDefault="00925271">
      <w:pPr>
        <w:numPr>
          <w:ilvl w:val="0"/>
          <w:numId w:val="12"/>
        </w:numPr>
        <w:suppressAutoHyphens/>
        <w:spacing w:line="240" w:lineRule="auto"/>
        <w:jc w:val="left"/>
        <w:rPr>
          <w:rFonts w:ascii="Times New Roman" w:eastAsia="Times New Roman" w:hAnsi="Times New Roman" w:cs="Times New Roman"/>
          <w:b/>
          <w:bCs/>
        </w:rPr>
      </w:pPr>
      <w:r>
        <w:rPr>
          <w:rStyle w:val="None"/>
          <w:rFonts w:ascii="Times New Roman" w:hAnsi="Times New Roman"/>
        </w:rPr>
        <w:t>Continuation To SF-1449, RFQ Number 19ES6018Q0023</w:t>
      </w:r>
      <w:r>
        <w:rPr>
          <w:rFonts w:ascii="Times New Roman" w:hAnsi="Times New Roman"/>
          <w:b/>
          <w:bCs/>
        </w:rPr>
        <w:t>,</w:t>
      </w:r>
      <w:r>
        <w:rPr>
          <w:rStyle w:val="None"/>
          <w:rFonts w:ascii="Times New Roman" w:hAnsi="Times New Roman"/>
        </w:rPr>
        <w:t xml:space="preserve"> Prices, Block 23</w:t>
      </w:r>
      <w:r>
        <w:rPr>
          <w:rStyle w:val="None"/>
          <w:rFonts w:ascii="Arial Unicode MS" w:eastAsia="Arial Unicode MS" w:hAnsi="Arial Unicode MS" w:cs="Arial Unicode MS"/>
        </w:rPr>
        <w:br/>
      </w:r>
    </w:p>
    <w:p w:rsidR="00C810E1" w:rsidRDefault="00925271">
      <w:pPr>
        <w:numPr>
          <w:ilvl w:val="0"/>
          <w:numId w:val="12"/>
        </w:numPr>
        <w:suppressAutoHyphens/>
        <w:spacing w:line="240" w:lineRule="auto"/>
        <w:jc w:val="left"/>
        <w:rPr>
          <w:rFonts w:ascii="Times New Roman" w:eastAsia="Times New Roman" w:hAnsi="Times New Roman" w:cs="Times New Roman"/>
        </w:rPr>
      </w:pPr>
      <w:r>
        <w:rPr>
          <w:rFonts w:ascii="Times New Roman" w:hAnsi="Times New Roman"/>
        </w:rPr>
        <w:t>Continuation To SF-1449, RFQ Number 19ES6018Q0023</w:t>
      </w:r>
      <w:r>
        <w:rPr>
          <w:rStyle w:val="None"/>
          <w:rFonts w:ascii="Times New Roman" w:hAnsi="Times New Roman"/>
          <w:b/>
          <w:bCs/>
        </w:rPr>
        <w:t xml:space="preserve"> </w:t>
      </w:r>
      <w:r>
        <w:rPr>
          <w:rFonts w:ascii="Times New Roman" w:hAnsi="Times New Roman"/>
        </w:rPr>
        <w:t>, Schedule Of Supplies/Services, Block 20 Description/Specifications/Work Statement</w:t>
      </w:r>
      <w:r>
        <w:rPr>
          <w:rFonts w:ascii="Arial Unicode MS" w:eastAsia="Arial Unicode MS" w:hAnsi="Arial Unicode MS" w:cs="Arial Unicode MS"/>
        </w:rPr>
        <w:br/>
      </w:r>
    </w:p>
    <w:p w:rsidR="00C810E1" w:rsidRDefault="00925271">
      <w:pPr>
        <w:numPr>
          <w:ilvl w:val="0"/>
          <w:numId w:val="12"/>
        </w:numPr>
        <w:suppressAutoHyphens/>
        <w:spacing w:line="240" w:lineRule="auto"/>
        <w:jc w:val="left"/>
        <w:rPr>
          <w:rFonts w:ascii="Times New Roman" w:eastAsia="Times New Roman" w:hAnsi="Times New Roman" w:cs="Times New Roman"/>
        </w:rPr>
      </w:pPr>
      <w:r>
        <w:rPr>
          <w:rFonts w:ascii="Times New Roman" w:hAnsi="Times New Roman"/>
        </w:rPr>
        <w:t>Attachment 1 to Description/Specifications/Performance Work Statement, Government Furnished Property</w:t>
      </w:r>
    </w:p>
    <w:p w:rsidR="00C810E1" w:rsidRDefault="00C810E1">
      <w:pPr>
        <w:suppressAutoHyphens/>
        <w:spacing w:line="240" w:lineRule="auto"/>
        <w:jc w:val="left"/>
        <w:rPr>
          <w:rStyle w:val="None"/>
          <w:rFonts w:ascii="Times New Roman" w:eastAsia="Times New Roman" w:hAnsi="Times New Roman" w:cs="Times New Roman"/>
        </w:rPr>
      </w:pPr>
    </w:p>
    <w:p w:rsidR="00C810E1" w:rsidRDefault="00925271">
      <w:pPr>
        <w:suppressAutoHyphens/>
        <w:spacing w:line="240" w:lineRule="auto"/>
        <w:jc w:val="left"/>
        <w:rPr>
          <w:rStyle w:val="None"/>
          <w:rFonts w:ascii="Times New Roman" w:eastAsia="Times New Roman" w:hAnsi="Times New Roman" w:cs="Times New Roman"/>
        </w:rPr>
      </w:pPr>
      <w:r>
        <w:rPr>
          <w:rStyle w:val="None"/>
          <w:rFonts w:ascii="Times New Roman" w:hAnsi="Times New Roman"/>
        </w:rPr>
        <w:t>Section 2 - Contract Clauses</w:t>
      </w:r>
    </w:p>
    <w:p w:rsidR="00C810E1" w:rsidRDefault="00C810E1">
      <w:pPr>
        <w:suppressAutoHyphens/>
        <w:spacing w:line="240" w:lineRule="auto"/>
        <w:jc w:val="left"/>
        <w:rPr>
          <w:rStyle w:val="None"/>
          <w:rFonts w:ascii="Times New Roman" w:eastAsia="Times New Roman" w:hAnsi="Times New Roman" w:cs="Times New Roman"/>
        </w:rPr>
      </w:pPr>
    </w:p>
    <w:p w:rsidR="00C810E1" w:rsidRDefault="00925271">
      <w:pPr>
        <w:numPr>
          <w:ilvl w:val="0"/>
          <w:numId w:val="12"/>
        </w:numPr>
        <w:suppressAutoHyphens/>
        <w:spacing w:line="240" w:lineRule="auto"/>
        <w:jc w:val="left"/>
        <w:rPr>
          <w:rFonts w:ascii="Times New Roman" w:eastAsia="Times New Roman" w:hAnsi="Times New Roman" w:cs="Times New Roman"/>
        </w:rPr>
      </w:pPr>
      <w:r>
        <w:rPr>
          <w:rFonts w:ascii="Times New Roman" w:hAnsi="Times New Roman"/>
        </w:rPr>
        <w:t>Contract Clauses</w:t>
      </w:r>
    </w:p>
    <w:p w:rsidR="00C810E1" w:rsidRDefault="00925271">
      <w:pPr>
        <w:numPr>
          <w:ilvl w:val="0"/>
          <w:numId w:val="12"/>
        </w:numPr>
        <w:suppressAutoHyphens/>
        <w:spacing w:line="240" w:lineRule="auto"/>
        <w:jc w:val="left"/>
        <w:rPr>
          <w:rFonts w:ascii="Times New Roman" w:eastAsia="Times New Roman" w:hAnsi="Times New Roman" w:cs="Times New Roman"/>
        </w:rPr>
      </w:pPr>
      <w:r>
        <w:rPr>
          <w:rFonts w:ascii="Times New Roman" w:hAnsi="Times New Roman"/>
        </w:rPr>
        <w:t>Addendum to Contract Clauses - FAR and DOSAR Clauses not Prescribed in Part 12</w:t>
      </w:r>
    </w:p>
    <w:p w:rsidR="00C810E1" w:rsidRDefault="00C810E1">
      <w:pPr>
        <w:suppressAutoHyphens/>
        <w:spacing w:line="240" w:lineRule="auto"/>
        <w:jc w:val="left"/>
        <w:rPr>
          <w:rStyle w:val="None"/>
          <w:rFonts w:ascii="Times New Roman" w:eastAsia="Times New Roman" w:hAnsi="Times New Roman" w:cs="Times New Roman"/>
        </w:rPr>
      </w:pPr>
    </w:p>
    <w:p w:rsidR="00C810E1" w:rsidRDefault="00925271">
      <w:pPr>
        <w:suppressAutoHyphens/>
        <w:spacing w:line="240" w:lineRule="auto"/>
        <w:jc w:val="left"/>
        <w:rPr>
          <w:rStyle w:val="None"/>
          <w:rFonts w:ascii="Times New Roman" w:eastAsia="Times New Roman" w:hAnsi="Times New Roman" w:cs="Times New Roman"/>
        </w:rPr>
      </w:pPr>
      <w:r>
        <w:rPr>
          <w:rStyle w:val="None"/>
          <w:rFonts w:ascii="Times New Roman" w:hAnsi="Times New Roman"/>
        </w:rPr>
        <w:t>Section 3 - Solicitation Provisions</w:t>
      </w:r>
    </w:p>
    <w:p w:rsidR="00C810E1" w:rsidRDefault="00C810E1">
      <w:pPr>
        <w:suppressAutoHyphens/>
        <w:spacing w:line="240" w:lineRule="auto"/>
        <w:jc w:val="left"/>
        <w:rPr>
          <w:rStyle w:val="None"/>
          <w:rFonts w:ascii="Times New Roman" w:eastAsia="Times New Roman" w:hAnsi="Times New Roman" w:cs="Times New Roman"/>
        </w:rPr>
      </w:pPr>
    </w:p>
    <w:p w:rsidR="00C810E1" w:rsidRDefault="00925271">
      <w:pPr>
        <w:numPr>
          <w:ilvl w:val="0"/>
          <w:numId w:val="12"/>
        </w:numPr>
        <w:suppressAutoHyphens/>
        <w:spacing w:line="240" w:lineRule="auto"/>
        <w:jc w:val="left"/>
        <w:rPr>
          <w:rFonts w:ascii="Times New Roman" w:eastAsia="Times New Roman" w:hAnsi="Times New Roman" w:cs="Times New Roman"/>
        </w:rPr>
      </w:pPr>
      <w:r>
        <w:rPr>
          <w:rFonts w:ascii="Times New Roman" w:hAnsi="Times New Roman"/>
        </w:rPr>
        <w:t>Solicitation Provisions</w:t>
      </w:r>
    </w:p>
    <w:p w:rsidR="00C810E1" w:rsidRDefault="00925271">
      <w:pPr>
        <w:numPr>
          <w:ilvl w:val="0"/>
          <w:numId w:val="12"/>
        </w:numPr>
        <w:suppressAutoHyphens/>
        <w:spacing w:line="240" w:lineRule="auto"/>
        <w:jc w:val="left"/>
        <w:rPr>
          <w:rFonts w:ascii="Times New Roman" w:eastAsia="Times New Roman" w:hAnsi="Times New Roman" w:cs="Times New Roman"/>
        </w:rPr>
      </w:pPr>
      <w:r>
        <w:rPr>
          <w:rFonts w:ascii="Times New Roman" w:hAnsi="Times New Roman"/>
        </w:rPr>
        <w:t>Addendum to Solicitation Provisions - FAR and DOSAR Provisions not Prescribed in Part 12</w:t>
      </w:r>
    </w:p>
    <w:p w:rsidR="00C810E1" w:rsidRDefault="00C810E1">
      <w:pPr>
        <w:suppressAutoHyphens/>
        <w:spacing w:line="240" w:lineRule="auto"/>
        <w:jc w:val="left"/>
        <w:rPr>
          <w:rStyle w:val="None"/>
          <w:rFonts w:ascii="Times New Roman" w:eastAsia="Times New Roman" w:hAnsi="Times New Roman" w:cs="Times New Roman"/>
        </w:rPr>
      </w:pPr>
    </w:p>
    <w:p w:rsidR="00C810E1" w:rsidRDefault="00925271">
      <w:pPr>
        <w:suppressAutoHyphens/>
        <w:spacing w:line="240" w:lineRule="auto"/>
        <w:jc w:val="left"/>
        <w:rPr>
          <w:rStyle w:val="None"/>
          <w:rFonts w:ascii="Times New Roman" w:eastAsia="Times New Roman" w:hAnsi="Times New Roman" w:cs="Times New Roman"/>
        </w:rPr>
      </w:pPr>
      <w:r>
        <w:rPr>
          <w:rStyle w:val="None"/>
          <w:rFonts w:ascii="Times New Roman" w:hAnsi="Times New Roman"/>
        </w:rPr>
        <w:t>Section 4 - Evaluation Factors</w:t>
      </w:r>
    </w:p>
    <w:p w:rsidR="00C810E1" w:rsidRDefault="00C810E1">
      <w:pPr>
        <w:suppressAutoHyphens/>
        <w:spacing w:line="240" w:lineRule="auto"/>
        <w:jc w:val="left"/>
        <w:rPr>
          <w:rStyle w:val="None"/>
          <w:rFonts w:ascii="Times New Roman" w:eastAsia="Times New Roman" w:hAnsi="Times New Roman" w:cs="Times New Roman"/>
        </w:rPr>
      </w:pPr>
    </w:p>
    <w:p w:rsidR="00C810E1" w:rsidRDefault="00925271">
      <w:pPr>
        <w:numPr>
          <w:ilvl w:val="0"/>
          <w:numId w:val="12"/>
        </w:numPr>
        <w:suppressAutoHyphens/>
        <w:spacing w:line="240" w:lineRule="auto"/>
        <w:jc w:val="left"/>
        <w:rPr>
          <w:rFonts w:ascii="Times New Roman" w:eastAsia="Times New Roman" w:hAnsi="Times New Roman" w:cs="Times New Roman"/>
        </w:rPr>
      </w:pPr>
      <w:r>
        <w:rPr>
          <w:rFonts w:ascii="Times New Roman" w:hAnsi="Times New Roman"/>
        </w:rPr>
        <w:t>Evaluation Factors</w:t>
      </w:r>
    </w:p>
    <w:p w:rsidR="00C810E1" w:rsidRDefault="00925271">
      <w:pPr>
        <w:numPr>
          <w:ilvl w:val="0"/>
          <w:numId w:val="12"/>
        </w:numPr>
        <w:suppressAutoHyphens/>
        <w:spacing w:line="240" w:lineRule="auto"/>
        <w:jc w:val="left"/>
        <w:rPr>
          <w:rFonts w:ascii="Times New Roman" w:eastAsia="Times New Roman" w:hAnsi="Times New Roman" w:cs="Times New Roman"/>
        </w:rPr>
      </w:pPr>
      <w:r>
        <w:rPr>
          <w:rFonts w:ascii="Times New Roman" w:hAnsi="Times New Roman"/>
        </w:rPr>
        <w:t>Addendum to Evaluation Factors - FAR and DOSAR Provisions not Prescribed in Part 12</w:t>
      </w:r>
    </w:p>
    <w:p w:rsidR="00C810E1" w:rsidRDefault="00C810E1">
      <w:pPr>
        <w:suppressAutoHyphens/>
        <w:spacing w:line="240" w:lineRule="auto"/>
        <w:jc w:val="left"/>
        <w:rPr>
          <w:rStyle w:val="None"/>
          <w:rFonts w:ascii="Times New Roman" w:eastAsia="Times New Roman" w:hAnsi="Times New Roman" w:cs="Times New Roman"/>
        </w:rPr>
      </w:pPr>
    </w:p>
    <w:p w:rsidR="00C810E1" w:rsidRDefault="00925271">
      <w:pPr>
        <w:suppressAutoHyphens/>
        <w:spacing w:line="240" w:lineRule="auto"/>
        <w:jc w:val="left"/>
        <w:rPr>
          <w:rStyle w:val="None"/>
          <w:rFonts w:ascii="Times New Roman" w:eastAsia="Times New Roman" w:hAnsi="Times New Roman" w:cs="Times New Roman"/>
        </w:rPr>
      </w:pPr>
      <w:r>
        <w:rPr>
          <w:rStyle w:val="None"/>
          <w:rFonts w:ascii="Times New Roman" w:hAnsi="Times New Roman"/>
        </w:rPr>
        <w:t>Section 5 - Representations and Certifications</w:t>
      </w:r>
    </w:p>
    <w:p w:rsidR="00C810E1" w:rsidRDefault="00C810E1">
      <w:pPr>
        <w:suppressAutoHyphens/>
        <w:spacing w:line="240" w:lineRule="auto"/>
        <w:jc w:val="left"/>
        <w:rPr>
          <w:rStyle w:val="None"/>
          <w:rFonts w:ascii="Times New Roman" w:eastAsia="Times New Roman" w:hAnsi="Times New Roman" w:cs="Times New Roman"/>
        </w:rPr>
      </w:pPr>
    </w:p>
    <w:p w:rsidR="00C810E1" w:rsidRDefault="00925271">
      <w:pPr>
        <w:numPr>
          <w:ilvl w:val="0"/>
          <w:numId w:val="12"/>
        </w:numPr>
        <w:suppressAutoHyphens/>
        <w:spacing w:line="240" w:lineRule="auto"/>
        <w:jc w:val="left"/>
        <w:rPr>
          <w:rFonts w:ascii="Times New Roman" w:eastAsia="Times New Roman" w:hAnsi="Times New Roman" w:cs="Times New Roman"/>
        </w:rPr>
      </w:pPr>
      <w:r>
        <w:rPr>
          <w:rFonts w:ascii="Times New Roman" w:hAnsi="Times New Roman"/>
        </w:rPr>
        <w:t>Offeror Representations and Certifications</w:t>
      </w:r>
    </w:p>
    <w:p w:rsidR="00C810E1" w:rsidRDefault="00925271">
      <w:pPr>
        <w:numPr>
          <w:ilvl w:val="0"/>
          <w:numId w:val="12"/>
        </w:numPr>
        <w:suppressAutoHyphens/>
        <w:spacing w:line="240" w:lineRule="auto"/>
        <w:jc w:val="left"/>
        <w:rPr>
          <w:rFonts w:ascii="Times New Roman" w:eastAsia="Times New Roman" w:hAnsi="Times New Roman" w:cs="Times New Roman"/>
        </w:rPr>
      </w:pPr>
      <w:r>
        <w:rPr>
          <w:rFonts w:ascii="Times New Roman" w:hAnsi="Times New Roman"/>
        </w:rPr>
        <w:t>Addendum to Offeror Representations and Certifications - FAR and DOSAR Provisions not Prescribed in Part 12</w:t>
      </w:r>
    </w:p>
    <w:p w:rsidR="00E867D7" w:rsidRDefault="00E867D7">
      <w:pPr>
        <w:suppressAutoHyphens/>
        <w:spacing w:line="240" w:lineRule="auto"/>
        <w:jc w:val="center"/>
        <w:rPr>
          <w:rStyle w:val="None"/>
          <w:rFonts w:ascii="Arial Unicode MS" w:eastAsia="Arial Unicode MS" w:hAnsi="Arial Unicode MS" w:cs="Arial Unicode MS"/>
        </w:rPr>
      </w:pPr>
      <w:r>
        <w:rPr>
          <w:rStyle w:val="None"/>
          <w:rFonts w:ascii="Arial Unicode MS" w:eastAsia="Arial Unicode MS" w:hAnsi="Arial Unicode MS" w:cs="Arial Unicode MS"/>
        </w:rPr>
        <w:br w:type="page"/>
      </w:r>
    </w:p>
    <w:p w:rsidR="00E867D7" w:rsidRDefault="00E867D7">
      <w:pPr>
        <w:suppressAutoHyphens/>
        <w:spacing w:line="240" w:lineRule="auto"/>
        <w:jc w:val="center"/>
        <w:rPr>
          <w:rStyle w:val="None"/>
          <w:rFonts w:ascii="Arial Unicode MS" w:eastAsia="Arial Unicode MS" w:hAnsi="Arial Unicode MS" w:cs="Arial Unicode MS"/>
        </w:rPr>
      </w:pPr>
      <w:r>
        <w:rPr>
          <w:noProof/>
        </w:rPr>
        <w:lastRenderedPageBreak/>
        <w:drawing>
          <wp:inline distT="0" distB="0" distL="0" distR="0" wp14:anchorId="2A728ADF" wp14:editId="50B804D8">
            <wp:extent cx="5943600" cy="7962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962265"/>
                    </a:xfrm>
                    <a:prstGeom prst="rect">
                      <a:avLst/>
                    </a:prstGeom>
                  </pic:spPr>
                </pic:pic>
              </a:graphicData>
            </a:graphic>
          </wp:inline>
        </w:drawing>
      </w:r>
    </w:p>
    <w:p w:rsidR="00E867D7" w:rsidRDefault="00E867D7">
      <w:pPr>
        <w:suppressAutoHyphens/>
        <w:spacing w:line="240" w:lineRule="auto"/>
        <w:jc w:val="center"/>
        <w:rPr>
          <w:rStyle w:val="None"/>
          <w:rFonts w:ascii="Arial Unicode MS" w:eastAsia="Arial Unicode MS" w:hAnsi="Arial Unicode MS" w:cs="Arial Unicode MS"/>
        </w:rPr>
      </w:pPr>
    </w:p>
    <w:p w:rsidR="00C810E1" w:rsidRDefault="00E867D7">
      <w:pPr>
        <w:suppressAutoHyphens/>
        <w:spacing w:line="240" w:lineRule="auto"/>
        <w:jc w:val="center"/>
      </w:pPr>
      <w:r>
        <w:rPr>
          <w:noProof/>
        </w:rPr>
        <w:lastRenderedPageBreak/>
        <w:drawing>
          <wp:inline distT="0" distB="0" distL="0" distR="0" wp14:anchorId="06059406" wp14:editId="44A93AD5">
            <wp:extent cx="5943600" cy="7663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7663180"/>
                    </a:xfrm>
                    <a:prstGeom prst="rect">
                      <a:avLst/>
                    </a:prstGeom>
                  </pic:spPr>
                </pic:pic>
              </a:graphicData>
            </a:graphic>
          </wp:inline>
        </w:drawing>
      </w:r>
      <w:r w:rsidR="00925271">
        <w:rPr>
          <w:rStyle w:val="None"/>
          <w:rFonts w:ascii="Arial Unicode MS" w:eastAsia="Arial Unicode MS" w:hAnsi="Arial Unicode MS" w:cs="Arial Unicode MS"/>
        </w:rPr>
        <w:br w:type="page"/>
      </w:r>
    </w:p>
    <w:p w:rsidR="00C810E1" w:rsidRDefault="00925271">
      <w:pPr>
        <w:suppressAutoHyphens/>
        <w:spacing w:line="240" w:lineRule="auto"/>
        <w:jc w:val="center"/>
        <w:rPr>
          <w:rStyle w:val="None"/>
          <w:rFonts w:ascii="Times New Roman" w:eastAsia="Times New Roman" w:hAnsi="Times New Roman" w:cs="Times New Roman"/>
        </w:rPr>
      </w:pPr>
      <w:r>
        <w:rPr>
          <w:rStyle w:val="None"/>
          <w:rFonts w:ascii="Times New Roman" w:hAnsi="Times New Roman"/>
        </w:rPr>
        <w:lastRenderedPageBreak/>
        <w:t>SECTION 1 - THE SCHEDULE</w:t>
      </w:r>
    </w:p>
    <w:p w:rsidR="00C810E1" w:rsidRDefault="00C810E1">
      <w:pPr>
        <w:suppressAutoHyphens/>
        <w:spacing w:line="240" w:lineRule="auto"/>
        <w:jc w:val="center"/>
        <w:rPr>
          <w:rStyle w:val="None"/>
          <w:rFonts w:ascii="Times New Roman" w:eastAsia="Times New Roman" w:hAnsi="Times New Roman" w:cs="Times New Roman"/>
        </w:rPr>
      </w:pPr>
    </w:p>
    <w:p w:rsidR="00C810E1" w:rsidRDefault="00925271">
      <w:pPr>
        <w:suppressAutoHyphens/>
        <w:spacing w:line="240" w:lineRule="auto"/>
        <w:jc w:val="center"/>
        <w:rPr>
          <w:rStyle w:val="None"/>
          <w:rFonts w:ascii="Times New Roman" w:eastAsia="Times New Roman" w:hAnsi="Times New Roman" w:cs="Times New Roman"/>
        </w:rPr>
      </w:pPr>
      <w:r>
        <w:rPr>
          <w:rStyle w:val="None"/>
          <w:rFonts w:ascii="Times New Roman" w:hAnsi="Times New Roman"/>
        </w:rPr>
        <w:t>CONTINUATION TO SF-1449</w:t>
      </w:r>
    </w:p>
    <w:p w:rsidR="00C810E1" w:rsidRDefault="00925271">
      <w:pPr>
        <w:suppressAutoHyphens/>
        <w:spacing w:line="240" w:lineRule="auto"/>
        <w:jc w:val="center"/>
        <w:rPr>
          <w:rStyle w:val="None"/>
          <w:rFonts w:ascii="Times New Roman" w:eastAsia="Times New Roman" w:hAnsi="Times New Roman" w:cs="Times New Roman"/>
          <w:b/>
          <w:bCs/>
        </w:rPr>
      </w:pPr>
      <w:r>
        <w:rPr>
          <w:rStyle w:val="None"/>
          <w:rFonts w:ascii="Times New Roman" w:hAnsi="Times New Roman"/>
        </w:rPr>
        <w:t>RFQ NUMBER 19ES6018Q0023</w:t>
      </w:r>
    </w:p>
    <w:p w:rsidR="00C810E1" w:rsidRDefault="00925271">
      <w:pPr>
        <w:suppressAutoHyphens/>
        <w:spacing w:line="240" w:lineRule="auto"/>
        <w:jc w:val="center"/>
        <w:rPr>
          <w:rStyle w:val="None"/>
          <w:rFonts w:ascii="Times New Roman" w:eastAsia="Times New Roman" w:hAnsi="Times New Roman" w:cs="Times New Roman"/>
        </w:rPr>
      </w:pPr>
      <w:r>
        <w:rPr>
          <w:rStyle w:val="None"/>
          <w:rFonts w:ascii="Times New Roman" w:hAnsi="Times New Roman"/>
        </w:rPr>
        <w:t xml:space="preserve"> PRICES, </w:t>
      </w:r>
      <w:r>
        <w:rPr>
          <w:rStyle w:val="None"/>
          <w:rFonts w:ascii="Times New Roman" w:hAnsi="Times New Roman"/>
          <w:u w:val="single"/>
        </w:rPr>
        <w:t>BLOCK 23</w:t>
      </w:r>
      <w:r>
        <w:rPr>
          <w:rStyle w:val="None"/>
          <w:rFonts w:ascii="Times New Roman" w:hAnsi="Times New Roman"/>
        </w:rPr>
        <w:t xml:space="preserve"> </w:t>
      </w:r>
    </w:p>
    <w:p w:rsidR="00C810E1" w:rsidRDefault="00C810E1">
      <w:pPr>
        <w:spacing w:line="240" w:lineRule="auto"/>
        <w:rPr>
          <w:rStyle w:val="None"/>
          <w:rFonts w:ascii="Times New Roman" w:eastAsia="Times New Roman" w:hAnsi="Times New Roman" w:cs="Times New Roman"/>
        </w:rPr>
      </w:pPr>
    </w:p>
    <w:p w:rsidR="00C810E1" w:rsidRDefault="00C810E1">
      <w:pPr>
        <w:spacing w:line="240" w:lineRule="auto"/>
        <w:jc w:val="left"/>
        <w:rPr>
          <w:rStyle w:val="None"/>
          <w:rFonts w:ascii="Times New Roman" w:eastAsia="Times New Roman" w:hAnsi="Times New Roman" w:cs="Times New Roman"/>
        </w:rPr>
      </w:pPr>
    </w:p>
    <w:p w:rsidR="00C810E1" w:rsidRDefault="00925271">
      <w:pPr>
        <w:pStyle w:val="Heading1"/>
        <w:spacing w:line="240" w:lineRule="auto"/>
        <w:jc w:val="left"/>
        <w:rPr>
          <w:rStyle w:val="None"/>
          <w:u w:val="none"/>
        </w:rPr>
      </w:pPr>
      <w:r>
        <w:rPr>
          <w:rStyle w:val="None"/>
          <w:u w:val="none"/>
        </w:rPr>
        <w:t>I.</w:t>
      </w:r>
      <w:r>
        <w:rPr>
          <w:rStyle w:val="None"/>
          <w:u w:val="none"/>
        </w:rPr>
        <w:tab/>
        <w:t>PERFORMANCE WORK STATEMENT</w:t>
      </w:r>
      <w:r>
        <w:rPr>
          <w:rStyle w:val="None"/>
          <w:rFonts w:ascii="Arial Unicode MS" w:hAnsi="Arial Unicode MS"/>
          <w:u w:val="none"/>
        </w:rPr>
        <w:br/>
      </w:r>
    </w:p>
    <w:p w:rsidR="00C810E1" w:rsidRDefault="00925271" w:rsidP="00CF0C2A">
      <w:pPr>
        <w:numPr>
          <w:ilvl w:val="0"/>
          <w:numId w:val="16"/>
        </w:numPr>
        <w:spacing w:line="240" w:lineRule="auto"/>
        <w:jc w:val="left"/>
        <w:rPr>
          <w:rFonts w:ascii="Times New Roman" w:eastAsia="Times New Roman" w:hAnsi="Times New Roman" w:cs="Times New Roman"/>
        </w:rPr>
      </w:pPr>
      <w:r>
        <w:rPr>
          <w:rFonts w:ascii="Times New Roman" w:hAnsi="Times New Roman"/>
        </w:rPr>
        <w:t xml:space="preserve">The purpose of this firm fixed price purchase order is to for </w:t>
      </w:r>
      <w:r>
        <w:rPr>
          <w:rStyle w:val="None"/>
          <w:rFonts w:ascii="Times New Roman" w:hAnsi="Times New Roman"/>
          <w:b/>
          <w:bCs/>
        </w:rPr>
        <w:t xml:space="preserve">Interpreting and translation services from Spanish into English and English into Spanish, </w:t>
      </w:r>
      <w:r>
        <w:rPr>
          <w:rFonts w:ascii="Times New Roman" w:hAnsi="Times New Roman"/>
        </w:rPr>
        <w:t>in accordance with Attachment A</w:t>
      </w:r>
      <w:r>
        <w:rPr>
          <w:rStyle w:val="None"/>
          <w:rFonts w:ascii="Times New Roman" w:hAnsi="Times New Roman"/>
          <w:b/>
          <w:bCs/>
          <w:i/>
          <w:iCs/>
        </w:rPr>
        <w:t>.</w:t>
      </w:r>
      <w:r>
        <w:rPr>
          <w:rFonts w:ascii="Times New Roman" w:hAnsi="Times New Roman"/>
        </w:rPr>
        <w:t xml:space="preserve">  </w:t>
      </w:r>
      <w:r>
        <w:rPr>
          <w:rFonts w:ascii="Arial Unicode MS" w:eastAsia="Arial Unicode MS" w:hAnsi="Arial Unicode MS" w:cs="Arial Unicode MS"/>
        </w:rPr>
        <w:br/>
      </w:r>
    </w:p>
    <w:p w:rsidR="00C810E1" w:rsidRDefault="00925271" w:rsidP="00CF0C2A">
      <w:pPr>
        <w:numPr>
          <w:ilvl w:val="0"/>
          <w:numId w:val="16"/>
        </w:numPr>
        <w:spacing w:line="240" w:lineRule="auto"/>
        <w:jc w:val="left"/>
        <w:rPr>
          <w:rFonts w:ascii="Times New Roman" w:eastAsia="Times New Roman" w:hAnsi="Times New Roman" w:cs="Times New Roman"/>
        </w:rPr>
      </w:pPr>
      <w:r>
        <w:rPr>
          <w:rFonts w:ascii="Times New Roman" w:hAnsi="Times New Roman"/>
        </w:rPr>
        <w:t xml:space="preserve">The contract will be for a one-year period from the date of the contract award, with </w:t>
      </w:r>
      <w:r>
        <w:rPr>
          <w:rStyle w:val="None"/>
          <w:rFonts w:ascii="Times New Roman" w:hAnsi="Times New Roman"/>
          <w:b/>
          <w:bCs/>
        </w:rPr>
        <w:t>one (1)</w:t>
      </w:r>
      <w:r>
        <w:rPr>
          <w:rFonts w:ascii="Times New Roman" w:hAnsi="Times New Roman"/>
        </w:rPr>
        <w:t xml:space="preserve"> one-year option. </w:t>
      </w:r>
    </w:p>
    <w:p w:rsidR="00C810E1" w:rsidRDefault="00C810E1">
      <w:pPr>
        <w:spacing w:line="240" w:lineRule="auto"/>
        <w:jc w:val="left"/>
        <w:rPr>
          <w:rStyle w:val="None"/>
          <w:rFonts w:ascii="Times New Roman" w:eastAsia="Times New Roman" w:hAnsi="Times New Roman" w:cs="Times New Roman"/>
        </w:rPr>
      </w:pPr>
    </w:p>
    <w:p w:rsidR="00C810E1" w:rsidRDefault="00C810E1">
      <w:pPr>
        <w:spacing w:line="240" w:lineRule="auto"/>
        <w:jc w:val="left"/>
        <w:rPr>
          <w:rStyle w:val="None"/>
          <w:rFonts w:ascii="Times New Roman" w:eastAsia="Times New Roman" w:hAnsi="Times New Roman" w:cs="Times New Roman"/>
          <w:b/>
          <w:bCs/>
          <w:i/>
          <w:iCs/>
        </w:rPr>
      </w:pPr>
    </w:p>
    <w:p w:rsidR="00C810E1" w:rsidRDefault="00925271">
      <w:pPr>
        <w:pStyle w:val="Level3"/>
        <w:spacing w:after="0"/>
        <w:jc w:val="left"/>
      </w:pPr>
      <w:r>
        <w:t xml:space="preserve">QUALITY ASSURANCE AND SURVEILLANCE PLAN (QASP) </w:t>
      </w:r>
      <w:r>
        <w:rPr>
          <w:rFonts w:ascii="Arial Unicode MS" w:hAnsi="Arial Unicode MS"/>
        </w:rPr>
        <w:br/>
      </w:r>
      <w:r>
        <w:rPr>
          <w:rFonts w:ascii="Arial Unicode MS" w:hAnsi="Arial Unicode MS"/>
        </w:rPr>
        <w:br/>
      </w:r>
      <w:r>
        <w:t xml:space="preserve">This plan provides an effective method to promote satisfactory contractor performance.  The QASP provides a method for the Contracting Officer's Representative (COR) to monitor Contractor performance, advise the Contractor of unsatisfactory performance, and notify the Contracting Officer of continued unsatisfactory performance.  The Contractor, not the Government, is responsible for management and quality control to meet the terms of the contract.  The role of the Government is to monitor quality to ensure that contract standards are achieved.  </w:t>
      </w:r>
    </w:p>
    <w:p w:rsidR="00C810E1" w:rsidRDefault="00C810E1">
      <w:pPr>
        <w:pStyle w:val="EndnoteText"/>
      </w:pPr>
    </w:p>
    <w:tbl>
      <w:tblPr>
        <w:tblW w:w="94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98"/>
        <w:gridCol w:w="2193"/>
        <w:gridCol w:w="3470"/>
      </w:tblGrid>
      <w:tr w:rsidR="00C810E1">
        <w:trPr>
          <w:trHeight w:val="494"/>
        </w:trPr>
        <w:tc>
          <w:tcPr>
            <w:tcW w:w="3798"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C810E1" w:rsidRDefault="00925271">
            <w:pPr>
              <w:jc w:val="left"/>
            </w:pPr>
            <w:r>
              <w:rPr>
                <w:rStyle w:val="None"/>
                <w:rFonts w:ascii="Times New Roman" w:hAnsi="Times New Roman"/>
                <w:b/>
                <w:bCs/>
              </w:rPr>
              <w:t>Performance Objective</w:t>
            </w:r>
          </w:p>
        </w:tc>
        <w:tc>
          <w:tcPr>
            <w:tcW w:w="2193"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C810E1" w:rsidRDefault="00925271">
            <w:pPr>
              <w:jc w:val="left"/>
            </w:pPr>
            <w:r>
              <w:rPr>
                <w:rStyle w:val="None"/>
                <w:rFonts w:ascii="Times New Roman" w:hAnsi="Times New Roman"/>
                <w:b/>
                <w:bCs/>
              </w:rPr>
              <w:t>Scope of Work Paragraphs</w:t>
            </w:r>
          </w:p>
        </w:tc>
        <w:tc>
          <w:tcPr>
            <w:tcW w:w="347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C810E1" w:rsidRDefault="00925271">
            <w:pPr>
              <w:jc w:val="left"/>
            </w:pPr>
            <w:r>
              <w:rPr>
                <w:rStyle w:val="None"/>
                <w:rFonts w:ascii="Times New Roman" w:hAnsi="Times New Roman"/>
                <w:b/>
                <w:bCs/>
              </w:rPr>
              <w:t>Performance Threshold</w:t>
            </w:r>
          </w:p>
        </w:tc>
      </w:tr>
      <w:tr w:rsidR="00C810E1">
        <w:trPr>
          <w:trHeight w:val="1800"/>
        </w:trPr>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10E1" w:rsidRDefault="00925271">
            <w:pPr>
              <w:jc w:val="left"/>
              <w:rPr>
                <w:rStyle w:val="None"/>
                <w:rFonts w:ascii="Times New Roman" w:eastAsia="Times New Roman" w:hAnsi="Times New Roman" w:cs="Times New Roman"/>
                <w:u w:val="single"/>
              </w:rPr>
            </w:pPr>
            <w:r>
              <w:rPr>
                <w:rStyle w:val="None"/>
                <w:rFonts w:ascii="Times New Roman" w:hAnsi="Times New Roman"/>
                <w:u w:val="single"/>
              </w:rPr>
              <w:t>Services.</w:t>
            </w:r>
          </w:p>
          <w:p w:rsidR="00C810E1" w:rsidRDefault="00925271">
            <w:pPr>
              <w:jc w:val="left"/>
            </w:pPr>
            <w:r>
              <w:rPr>
                <w:rStyle w:val="None"/>
                <w:rFonts w:ascii="Times New Roman" w:hAnsi="Times New Roman"/>
              </w:rPr>
              <w:t xml:space="preserve">Performs all </w:t>
            </w:r>
            <w:r>
              <w:rPr>
                <w:rStyle w:val="None"/>
                <w:rFonts w:ascii="Times New Roman" w:hAnsi="Times New Roman"/>
                <w:b/>
                <w:bCs/>
              </w:rPr>
              <w:t xml:space="preserve">Interpreting and translation </w:t>
            </w:r>
            <w:r>
              <w:rPr>
                <w:rStyle w:val="None"/>
                <w:rFonts w:ascii="Times New Roman" w:hAnsi="Times New Roman"/>
              </w:rPr>
              <w:t>services set forth in the scope of work.</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10E1" w:rsidRDefault="00C810E1">
            <w:pPr>
              <w:jc w:val="left"/>
              <w:rPr>
                <w:rStyle w:val="None"/>
                <w:rFonts w:ascii="Times New Roman" w:eastAsia="Times New Roman" w:hAnsi="Times New Roman" w:cs="Times New Roman"/>
              </w:rPr>
            </w:pPr>
          </w:p>
          <w:p w:rsidR="00C810E1" w:rsidRDefault="00925271">
            <w:pPr>
              <w:jc w:val="left"/>
            </w:pPr>
            <w:r>
              <w:rPr>
                <w:rStyle w:val="None"/>
                <w:rFonts w:ascii="Times New Roman" w:hAnsi="Times New Roman"/>
              </w:rPr>
              <w:t>___ thru ____</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10E1" w:rsidRDefault="00C810E1">
            <w:pPr>
              <w:pStyle w:val="Header"/>
              <w:rPr>
                <w:rStyle w:val="None"/>
              </w:rPr>
            </w:pPr>
          </w:p>
          <w:p w:rsidR="00C810E1" w:rsidRDefault="00925271">
            <w:pPr>
              <w:pStyle w:val="Header"/>
            </w:pPr>
            <w:r>
              <w:rPr>
                <w:rStyle w:val="None"/>
              </w:rPr>
              <w:t>All required services are performed and no more than one (1) customer complaint is received per month.</w:t>
            </w:r>
          </w:p>
        </w:tc>
      </w:tr>
    </w:tbl>
    <w:p w:rsidR="00C810E1" w:rsidRDefault="00C810E1">
      <w:pPr>
        <w:pStyle w:val="EndnoteText"/>
        <w:widowControl w:val="0"/>
      </w:pPr>
    </w:p>
    <w:p w:rsidR="00C810E1" w:rsidRDefault="00C810E1">
      <w:pPr>
        <w:spacing w:line="240" w:lineRule="auto"/>
        <w:jc w:val="left"/>
        <w:rPr>
          <w:rStyle w:val="None"/>
          <w:rFonts w:ascii="Times New Roman" w:eastAsia="Times New Roman" w:hAnsi="Times New Roman" w:cs="Times New Roman"/>
          <w:b/>
          <w:bCs/>
          <w:i/>
          <w:iCs/>
        </w:rPr>
      </w:pPr>
    </w:p>
    <w:p w:rsidR="00C810E1" w:rsidRPr="00280426" w:rsidRDefault="00925271">
      <w:pPr>
        <w:spacing w:line="240" w:lineRule="auto"/>
        <w:jc w:val="left"/>
        <w:rPr>
          <w:rFonts w:eastAsia="Arial Unicode MS" w:cs="Arial Unicode MS" w:hint="eastAsia"/>
        </w:rPr>
      </w:pPr>
      <w:r w:rsidRPr="00280426">
        <w:rPr>
          <w:rFonts w:eastAsia="Arial Unicode MS" w:cs="Arial Unicode MS"/>
        </w:rPr>
        <w:t>1.</w:t>
      </w:r>
      <w:r w:rsidRPr="00280426">
        <w:rPr>
          <w:rFonts w:eastAsia="Arial Unicode MS" w:cs="Arial Unicode MS"/>
        </w:rPr>
        <w:tab/>
        <w:t xml:space="preserve">SURVEILLANCE.  The COR will receive and document all complaints from Government personnel regarding the services provided.  If appropriate, the COR will send the complaints to the Contractor for corrective action.  </w:t>
      </w:r>
    </w:p>
    <w:p w:rsidR="00C810E1" w:rsidRPr="00280426" w:rsidRDefault="00925271">
      <w:pPr>
        <w:spacing w:line="240" w:lineRule="auto"/>
        <w:jc w:val="left"/>
        <w:rPr>
          <w:rFonts w:eastAsia="Arial Unicode MS" w:cs="Arial Unicode MS" w:hint="eastAsia"/>
        </w:rPr>
      </w:pPr>
      <w:r w:rsidRPr="00280426">
        <w:rPr>
          <w:rFonts w:eastAsia="Arial Unicode MS" w:cs="Arial Unicode MS"/>
        </w:rPr>
        <w:t>2.</w:t>
      </w:r>
      <w:r w:rsidRPr="00280426">
        <w:rPr>
          <w:rFonts w:eastAsia="Arial Unicode MS" w:cs="Arial Unicode MS"/>
        </w:rPr>
        <w:tab/>
        <w:t>STANDARD.  The performance standard is that the Government receives no more than one (1) customer complaint per month. The COR shall notify the Contracting Officer of the complaints so that the Contracting Officer may take appropriate action to enforce the inspection clause (FAR 52.212.4, Contract Terms and Conditions-Commercial Items (May 2001), if any of the services exceed the standard.</w:t>
      </w:r>
    </w:p>
    <w:p w:rsidR="00C810E1" w:rsidRPr="00280426" w:rsidRDefault="00925271">
      <w:pPr>
        <w:spacing w:line="240" w:lineRule="auto"/>
        <w:jc w:val="left"/>
        <w:rPr>
          <w:rFonts w:eastAsia="Arial Unicode MS" w:cs="Arial Unicode MS" w:hint="eastAsia"/>
        </w:rPr>
      </w:pPr>
      <w:r w:rsidRPr="00280426">
        <w:rPr>
          <w:rFonts w:eastAsia="Arial Unicode MS" w:cs="Arial Unicode MS"/>
        </w:rPr>
        <w:lastRenderedPageBreak/>
        <w:t>3.</w:t>
      </w:r>
      <w:r w:rsidRPr="00280426">
        <w:rPr>
          <w:rFonts w:eastAsia="Arial Unicode MS" w:cs="Arial Unicode MS"/>
        </w:rPr>
        <w:tab/>
        <w:t xml:space="preserve">PROCEDURES. </w:t>
      </w:r>
    </w:p>
    <w:p w:rsidR="00C810E1" w:rsidRPr="00280426" w:rsidRDefault="00925271" w:rsidP="00280426">
      <w:pPr>
        <w:spacing w:line="240" w:lineRule="auto"/>
        <w:jc w:val="left"/>
        <w:rPr>
          <w:rFonts w:eastAsia="Arial Unicode MS" w:cs="Arial Unicode MS" w:hint="eastAsia"/>
        </w:rPr>
      </w:pPr>
      <w:r w:rsidRPr="00280426">
        <w:rPr>
          <w:rFonts w:eastAsia="Arial Unicode MS" w:cs="Arial Unicode MS"/>
        </w:rPr>
        <w:t>(a)</w:t>
      </w:r>
      <w:r w:rsidRPr="00280426">
        <w:rPr>
          <w:rFonts w:eastAsia="Arial Unicode MS" w:cs="Arial Unicode MS"/>
        </w:rPr>
        <w:tab/>
        <w:t>If any Government personnel observe unacceptable services, either incomplete work or required services not being performed they should immediately contact the COR.</w:t>
      </w:r>
    </w:p>
    <w:p w:rsidR="00C810E1" w:rsidRPr="00280426" w:rsidRDefault="00925271" w:rsidP="00280426">
      <w:pPr>
        <w:spacing w:line="240" w:lineRule="auto"/>
        <w:jc w:val="left"/>
        <w:rPr>
          <w:rFonts w:eastAsia="Arial Unicode MS" w:cs="Arial Unicode MS" w:hint="eastAsia"/>
        </w:rPr>
      </w:pPr>
      <w:r w:rsidRPr="00280426">
        <w:rPr>
          <w:rFonts w:eastAsia="Arial Unicode MS" w:cs="Arial Unicode MS"/>
        </w:rPr>
        <w:t>(b)</w:t>
      </w:r>
      <w:r w:rsidRPr="00280426">
        <w:rPr>
          <w:rFonts w:eastAsia="Arial Unicode MS" w:cs="Arial Unicode MS"/>
        </w:rPr>
        <w:tab/>
        <w:t xml:space="preserve">The COR will complete appropriate documentation to record the complaint.  </w:t>
      </w:r>
    </w:p>
    <w:p w:rsidR="00C810E1" w:rsidRPr="00280426" w:rsidRDefault="00925271" w:rsidP="00280426">
      <w:pPr>
        <w:spacing w:line="240" w:lineRule="auto"/>
        <w:jc w:val="left"/>
        <w:rPr>
          <w:rFonts w:eastAsia="Arial Unicode MS" w:cs="Arial Unicode MS" w:hint="eastAsia"/>
        </w:rPr>
      </w:pPr>
      <w:r w:rsidRPr="00280426">
        <w:rPr>
          <w:rFonts w:eastAsia="Arial Unicode MS" w:cs="Arial Unicode MS"/>
        </w:rPr>
        <w:t>(c)</w:t>
      </w:r>
      <w:r w:rsidRPr="00280426">
        <w:rPr>
          <w:rFonts w:eastAsia="Arial Unicode MS" w:cs="Arial Unicode MS"/>
        </w:rPr>
        <w:tab/>
        <w:t xml:space="preserve">If the COR determines the complaint is invalid, the COR will advise the complainant. The COR will retain the annotated copy of the written complaint for his/her files.  </w:t>
      </w:r>
    </w:p>
    <w:p w:rsidR="00C810E1" w:rsidRPr="00280426" w:rsidRDefault="00925271" w:rsidP="00280426">
      <w:pPr>
        <w:spacing w:line="240" w:lineRule="auto"/>
        <w:jc w:val="left"/>
        <w:rPr>
          <w:rFonts w:eastAsia="Arial Unicode MS" w:cs="Arial Unicode MS" w:hint="eastAsia"/>
        </w:rPr>
      </w:pPr>
      <w:r w:rsidRPr="00280426">
        <w:rPr>
          <w:rFonts w:eastAsia="Arial Unicode MS" w:cs="Arial Unicode MS"/>
        </w:rPr>
        <w:t>(d)</w:t>
      </w:r>
      <w:r w:rsidRPr="00280426">
        <w:rPr>
          <w:rFonts w:eastAsia="Arial Unicode MS" w:cs="Arial Unicode MS"/>
        </w:rPr>
        <w:tab/>
        <w:t>If the COR determines the complaint is valid, the COR will inform the Contractor and give the Contractor additional time to correct the defect, if additional time is available.  The COR shall determine how much time is reasonable.</w:t>
      </w:r>
    </w:p>
    <w:p w:rsidR="00C810E1" w:rsidRPr="00280426" w:rsidRDefault="00925271" w:rsidP="00280426">
      <w:pPr>
        <w:spacing w:line="240" w:lineRule="auto"/>
        <w:jc w:val="left"/>
        <w:rPr>
          <w:rFonts w:eastAsia="Arial Unicode MS" w:cs="Arial Unicode MS" w:hint="eastAsia"/>
        </w:rPr>
      </w:pPr>
      <w:r w:rsidRPr="00280426">
        <w:rPr>
          <w:rFonts w:eastAsia="Arial Unicode MS" w:cs="Arial Unicode MS"/>
        </w:rPr>
        <w:t>(e)</w:t>
      </w:r>
      <w:r w:rsidRPr="00280426">
        <w:rPr>
          <w:rFonts w:eastAsia="Arial Unicode MS" w:cs="Arial Unicode MS"/>
        </w:rPr>
        <w:tab/>
        <w:t xml:space="preserve">The COR shall, as a minimum, orally notify the Contractor of any valid complaints.  </w:t>
      </w:r>
    </w:p>
    <w:p w:rsidR="00C810E1" w:rsidRPr="00280426" w:rsidRDefault="00925271" w:rsidP="00280426">
      <w:pPr>
        <w:spacing w:line="240" w:lineRule="auto"/>
        <w:jc w:val="left"/>
        <w:rPr>
          <w:rFonts w:eastAsia="Arial Unicode MS" w:cs="Arial Unicode MS" w:hint="eastAsia"/>
        </w:rPr>
      </w:pPr>
      <w:r w:rsidRPr="00280426">
        <w:rPr>
          <w:rFonts w:eastAsia="Arial Unicode MS" w:cs="Arial Unicode MS"/>
        </w:rPr>
        <w:t>(f)</w:t>
      </w:r>
      <w:r w:rsidRPr="00280426">
        <w:rPr>
          <w:rFonts w:eastAsia="Arial Unicode MS" w:cs="Arial Unicode MS"/>
        </w:rPr>
        <w:tab/>
        <w:t xml:space="preserve">If the Contractor disagrees with the complaint after investigation of the site and challenges the validity of the complaint, the Contractor will notify the COR.  The COR will review the matter to determine the validity of the complaint. </w:t>
      </w:r>
    </w:p>
    <w:p w:rsidR="00C810E1" w:rsidRPr="00280426" w:rsidRDefault="00925271" w:rsidP="00280426">
      <w:pPr>
        <w:spacing w:line="240" w:lineRule="auto"/>
        <w:jc w:val="left"/>
        <w:rPr>
          <w:rFonts w:eastAsia="Arial Unicode MS" w:cs="Arial Unicode MS" w:hint="eastAsia"/>
        </w:rPr>
      </w:pPr>
      <w:r w:rsidRPr="00280426">
        <w:rPr>
          <w:rFonts w:eastAsia="Arial Unicode MS" w:cs="Arial Unicode MS"/>
        </w:rPr>
        <w:t>(g)</w:t>
      </w:r>
      <w:r w:rsidRPr="00280426">
        <w:rPr>
          <w:rFonts w:eastAsia="Arial Unicode MS" w:cs="Arial Unicode MS"/>
        </w:rPr>
        <w:tab/>
        <w:t xml:space="preserve">The COR will consider complaints as resolved unless notified otherwise by the complainant.  </w:t>
      </w:r>
    </w:p>
    <w:p w:rsidR="00C810E1" w:rsidRDefault="00925271" w:rsidP="00280426">
      <w:pPr>
        <w:spacing w:line="240" w:lineRule="auto"/>
        <w:jc w:val="left"/>
        <w:rPr>
          <w:rStyle w:val="None"/>
          <w:b/>
          <w:bCs/>
        </w:rPr>
      </w:pPr>
      <w:r w:rsidRPr="00280426">
        <w:rPr>
          <w:rFonts w:eastAsia="Arial Unicode MS" w:cs="Arial Unicode MS"/>
        </w:rPr>
        <w:t>(h)</w:t>
      </w:r>
      <w:r w:rsidRPr="00280426">
        <w:rPr>
          <w:rFonts w:eastAsia="Arial Unicode MS" w:cs="Arial Unicode MS"/>
        </w:rPr>
        <w:tab/>
        <w:t>Repeat customer complaints are not permitted for any services. If a repeat customer complaint is received for the same deficiency during the service period, the COR will contact the Contracting Officer for appropriate action under the Inspection clause.</w:t>
      </w:r>
    </w:p>
    <w:p w:rsidR="00C810E1" w:rsidRDefault="00C810E1">
      <w:pPr>
        <w:spacing w:line="240" w:lineRule="auto"/>
        <w:jc w:val="left"/>
        <w:rPr>
          <w:rStyle w:val="None"/>
          <w:rFonts w:ascii="Times New Roman" w:eastAsia="Times New Roman" w:hAnsi="Times New Roman" w:cs="Times New Roman"/>
        </w:rPr>
      </w:pPr>
    </w:p>
    <w:p w:rsidR="00C810E1" w:rsidRDefault="00C810E1">
      <w:pPr>
        <w:pStyle w:val="BlockText"/>
        <w:spacing w:line="240" w:lineRule="auto"/>
        <w:rPr>
          <w:rStyle w:val="None"/>
          <w:b/>
          <w:bCs/>
        </w:rPr>
      </w:pPr>
    </w:p>
    <w:p w:rsidR="00C810E1" w:rsidRDefault="00925271">
      <w:pPr>
        <w:pStyle w:val="Heading2"/>
        <w:spacing w:line="240" w:lineRule="auto"/>
        <w:rPr>
          <w:rStyle w:val="None"/>
          <w:u w:val="none"/>
        </w:rPr>
      </w:pPr>
      <w:r>
        <w:rPr>
          <w:rStyle w:val="None"/>
          <w:u w:val="none"/>
        </w:rPr>
        <w:t>II. PRICING</w:t>
      </w:r>
    </w:p>
    <w:p w:rsidR="00C810E1" w:rsidRDefault="00C810E1">
      <w:pPr>
        <w:spacing w:line="240" w:lineRule="auto"/>
        <w:jc w:val="left"/>
        <w:rPr>
          <w:rStyle w:val="None"/>
          <w:rFonts w:ascii="Times New Roman" w:eastAsia="Times New Roman" w:hAnsi="Times New Roman" w:cs="Times New Roman"/>
          <w:u w:val="single"/>
        </w:rPr>
      </w:pPr>
    </w:p>
    <w:p w:rsidR="00C810E1" w:rsidRDefault="00925271">
      <w:pPr>
        <w:rPr>
          <w:rStyle w:val="None"/>
          <w:rFonts w:ascii="Times New Roman" w:eastAsia="Times New Roman" w:hAnsi="Times New Roman" w:cs="Times New Roman"/>
        </w:rPr>
      </w:pPr>
      <w:r>
        <w:rPr>
          <w:rStyle w:val="None"/>
          <w:rFonts w:ascii="Times New Roman" w:hAnsi="Times New Roman"/>
        </w:rPr>
        <w:t xml:space="preserve">VALUE ADDED TAX.  Value Added Tax (VAT) is </w:t>
      </w:r>
      <w:r>
        <w:rPr>
          <w:rStyle w:val="None"/>
          <w:rFonts w:ascii="Times New Roman" w:hAnsi="Times New Roman"/>
          <w:u w:val="single"/>
        </w:rPr>
        <w:t>not applicable to this contract</w:t>
      </w:r>
      <w:r>
        <w:rPr>
          <w:rStyle w:val="None"/>
          <w:rFonts w:ascii="Times New Roman" w:hAnsi="Times New Roman"/>
        </w:rPr>
        <w:t xml:space="preserve"> and shall not be included in the CLIN rates or Invoices because the U.S. Embassy has a tax exemption certificate from the host government. </w:t>
      </w:r>
    </w:p>
    <w:p w:rsidR="00C810E1" w:rsidRDefault="00C810E1">
      <w:pPr>
        <w:rPr>
          <w:rStyle w:val="None"/>
          <w:rFonts w:ascii="Times New Roman" w:eastAsia="Times New Roman" w:hAnsi="Times New Roman" w:cs="Times New Roman"/>
        </w:rPr>
      </w:pPr>
    </w:p>
    <w:p w:rsidR="00C810E1" w:rsidRDefault="00C810E1">
      <w:pPr>
        <w:suppressAutoHyphens/>
        <w:spacing w:line="240" w:lineRule="auto"/>
        <w:jc w:val="center"/>
      </w:pPr>
    </w:p>
    <w:p w:rsidR="00C810E1" w:rsidRDefault="00925271">
      <w:pPr>
        <w:suppressAutoHyphens/>
        <w:spacing w:line="240" w:lineRule="auto"/>
        <w:jc w:val="center"/>
        <w:rPr>
          <w:rStyle w:val="None"/>
          <w:rFonts w:ascii="Times New Roman" w:eastAsia="Times New Roman" w:hAnsi="Times New Roman" w:cs="Times New Roman"/>
        </w:rPr>
      </w:pPr>
      <w:r>
        <w:rPr>
          <w:rStyle w:val="None"/>
          <w:rFonts w:ascii="Times New Roman" w:hAnsi="Times New Roman"/>
        </w:rPr>
        <w:t xml:space="preserve">CONTINUATION TO SF-1449, </w:t>
      </w:r>
    </w:p>
    <w:p w:rsidR="00C810E1" w:rsidRDefault="00925271">
      <w:pPr>
        <w:suppressAutoHyphens/>
        <w:spacing w:line="240" w:lineRule="auto"/>
        <w:jc w:val="center"/>
        <w:rPr>
          <w:rStyle w:val="None"/>
          <w:rFonts w:ascii="Times New Roman" w:eastAsia="Times New Roman" w:hAnsi="Times New Roman" w:cs="Times New Roman"/>
        </w:rPr>
      </w:pPr>
      <w:r>
        <w:rPr>
          <w:rStyle w:val="None"/>
          <w:rFonts w:ascii="Times New Roman" w:hAnsi="Times New Roman"/>
        </w:rPr>
        <w:t xml:space="preserve">RFQ NUMBER </w:t>
      </w:r>
      <w:r>
        <w:rPr>
          <w:rStyle w:val="None"/>
          <w:rFonts w:ascii="Times New Roman" w:hAnsi="Times New Roman"/>
          <w:b/>
          <w:bCs/>
          <w:i/>
          <w:iCs/>
        </w:rPr>
        <w:t>19ES6018Q0023</w:t>
      </w:r>
    </w:p>
    <w:p w:rsidR="00C810E1" w:rsidRDefault="00925271">
      <w:pPr>
        <w:suppressAutoHyphens/>
        <w:spacing w:line="240" w:lineRule="auto"/>
        <w:jc w:val="center"/>
        <w:rPr>
          <w:rStyle w:val="None"/>
          <w:rFonts w:ascii="Times New Roman" w:eastAsia="Times New Roman" w:hAnsi="Times New Roman" w:cs="Times New Roman"/>
        </w:rPr>
      </w:pPr>
      <w:r>
        <w:rPr>
          <w:rStyle w:val="None"/>
          <w:rFonts w:ascii="Times New Roman" w:hAnsi="Times New Roman"/>
        </w:rPr>
        <w:t xml:space="preserve"> SCHEDULE OF SUPPLIES/SERVICES, BLOCK 20 </w:t>
      </w:r>
    </w:p>
    <w:p w:rsidR="00C810E1" w:rsidRDefault="00925271">
      <w:pPr>
        <w:suppressAutoHyphens/>
        <w:spacing w:line="240" w:lineRule="auto"/>
        <w:jc w:val="center"/>
        <w:rPr>
          <w:rStyle w:val="None"/>
          <w:rFonts w:ascii="Times New Roman" w:eastAsia="Times New Roman" w:hAnsi="Times New Roman" w:cs="Times New Roman"/>
        </w:rPr>
      </w:pPr>
      <w:r>
        <w:rPr>
          <w:rStyle w:val="None"/>
          <w:rFonts w:ascii="Times New Roman" w:hAnsi="Times New Roman"/>
        </w:rPr>
        <w:t>DESCRIPTION/SPECIFICATIONS/WORK STATEMENT</w:t>
      </w:r>
    </w:p>
    <w:p w:rsidR="00C810E1" w:rsidRDefault="00C810E1">
      <w:pPr>
        <w:spacing w:line="240" w:lineRule="auto"/>
        <w:jc w:val="left"/>
        <w:rPr>
          <w:rStyle w:val="None"/>
          <w:rFonts w:ascii="Times New Roman" w:eastAsia="Times New Roman" w:hAnsi="Times New Roman" w:cs="Times New Roman"/>
          <w:b/>
          <w:bCs/>
        </w:rPr>
      </w:pPr>
    </w:p>
    <w:p w:rsidR="00C810E1" w:rsidRDefault="00925271">
      <w:pPr>
        <w:spacing w:line="240" w:lineRule="auto"/>
        <w:rPr>
          <w:rStyle w:val="None"/>
          <w:rFonts w:ascii="Times New Roman" w:eastAsia="Times New Roman" w:hAnsi="Times New Roman" w:cs="Times New Roman"/>
        </w:rPr>
      </w:pPr>
      <w:r>
        <w:rPr>
          <w:rStyle w:val="None"/>
          <w:rFonts w:ascii="Times New Roman" w:hAnsi="Times New Roman"/>
        </w:rPr>
        <w:t xml:space="preserve">Vendor will provide simultaneous interpreting and translation Spanish-English/ English-Spanish for the International Law Enforcement Academy (ILEA) San Salvador courses as listed below. Interpreters/translators must be familiar with legal/ law enforcement terminology. </w:t>
      </w:r>
    </w:p>
    <w:p w:rsidR="00C810E1" w:rsidRDefault="00C810E1">
      <w:pPr>
        <w:spacing w:line="240" w:lineRule="auto"/>
        <w:rPr>
          <w:rStyle w:val="None"/>
          <w:rFonts w:ascii="Times New Roman" w:eastAsia="Times New Roman" w:hAnsi="Times New Roman" w:cs="Times New Roman"/>
        </w:rPr>
      </w:pPr>
    </w:p>
    <w:p w:rsidR="00C810E1" w:rsidRDefault="00925271">
      <w:pPr>
        <w:spacing w:line="240" w:lineRule="auto"/>
        <w:rPr>
          <w:rStyle w:val="None"/>
          <w:rFonts w:ascii="Times New Roman" w:eastAsia="Times New Roman" w:hAnsi="Times New Roman" w:cs="Times New Roman"/>
        </w:rPr>
      </w:pPr>
      <w:r>
        <w:rPr>
          <w:rStyle w:val="None"/>
          <w:rFonts w:ascii="Times New Roman" w:hAnsi="Times New Roman"/>
        </w:rPr>
        <w:t>Each course includes translation of critiques from Spanish to English, number of words per course is estimated for quoting purposes, but will be paid based on actual number of words. In the line item for unforeseen translation of additional documents Spanish-English/ English-Spanish, the estimate is 300,000, likewise to be paid based on actuals. Translation of critiques to be delivered to ILEA no later than 5 days after the end of each course.</w:t>
      </w:r>
      <w:r w:rsidR="003E728D">
        <w:rPr>
          <w:rStyle w:val="None"/>
          <w:rFonts w:ascii="Times New Roman" w:hAnsi="Times New Roman"/>
        </w:rPr>
        <w:t xml:space="preserve"> For quote of additional interpreters as needed, use rate for 2 interpreters per day for 15 days.</w:t>
      </w:r>
    </w:p>
    <w:p w:rsidR="00C810E1" w:rsidRDefault="00C810E1">
      <w:pPr>
        <w:spacing w:line="240" w:lineRule="auto"/>
        <w:rPr>
          <w:rStyle w:val="None"/>
          <w:rFonts w:ascii="Times New Roman" w:eastAsia="Times New Roman" w:hAnsi="Times New Roman" w:cs="Times New Roman"/>
        </w:rPr>
      </w:pPr>
    </w:p>
    <w:p w:rsidR="00C810E1" w:rsidRDefault="00925271">
      <w:pPr>
        <w:spacing w:line="240" w:lineRule="auto"/>
        <w:rPr>
          <w:rStyle w:val="None"/>
          <w:rFonts w:ascii="Times New Roman" w:eastAsia="Times New Roman" w:hAnsi="Times New Roman" w:cs="Times New Roman"/>
        </w:rPr>
      </w:pPr>
      <w:r>
        <w:rPr>
          <w:rStyle w:val="None"/>
          <w:rFonts w:ascii="Times New Roman" w:hAnsi="Times New Roman"/>
        </w:rPr>
        <w:t>For interpreting services no equipment is needed, as it will be provided by ILEA. Schedule for courses is Monday through Friday, from 8:00am through 5:00pm. Two (2) interpreters needed for each course. If courses are added/eliminated, the contract will be amended accordingly.</w:t>
      </w:r>
    </w:p>
    <w:p w:rsidR="00C810E1" w:rsidRDefault="00C810E1">
      <w:pPr>
        <w:spacing w:line="240" w:lineRule="auto"/>
        <w:rPr>
          <w:rStyle w:val="None"/>
          <w:rFonts w:ascii="Times New Roman" w:eastAsia="Times New Roman" w:hAnsi="Times New Roman" w:cs="Times New Roman"/>
        </w:rPr>
      </w:pPr>
    </w:p>
    <w:p w:rsidR="00C810E1" w:rsidRDefault="00925271">
      <w:pPr>
        <w:spacing w:line="240" w:lineRule="auto"/>
        <w:rPr>
          <w:rStyle w:val="None"/>
          <w:rFonts w:ascii="Times New Roman" w:eastAsia="Times New Roman" w:hAnsi="Times New Roman" w:cs="Times New Roman"/>
        </w:rPr>
      </w:pPr>
      <w:r>
        <w:rPr>
          <w:rStyle w:val="None"/>
          <w:rFonts w:ascii="Times New Roman" w:hAnsi="Times New Roman"/>
        </w:rPr>
        <w:lastRenderedPageBreak/>
        <w:t>All prices must be expressed in US Dollars</w:t>
      </w:r>
      <w:r w:rsidR="003E728D">
        <w:rPr>
          <w:rStyle w:val="None"/>
          <w:rFonts w:ascii="Times New Roman" w:hAnsi="Times New Roman"/>
        </w:rPr>
        <w:t>, without IVA.</w:t>
      </w:r>
    </w:p>
    <w:p w:rsidR="00C810E1" w:rsidRDefault="00C810E1">
      <w:pPr>
        <w:spacing w:line="240" w:lineRule="auto"/>
        <w:rPr>
          <w:rStyle w:val="None"/>
          <w:rFonts w:ascii="Times New Roman" w:eastAsia="Times New Roman" w:hAnsi="Times New Roman" w:cs="Times New Roman"/>
        </w:rPr>
      </w:pPr>
    </w:p>
    <w:tbl>
      <w:tblPr>
        <w:tblW w:w="96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2"/>
        <w:gridCol w:w="1438"/>
        <w:gridCol w:w="1441"/>
        <w:gridCol w:w="3689"/>
        <w:gridCol w:w="1263"/>
        <w:gridCol w:w="1270"/>
      </w:tblGrid>
      <w:tr w:rsidR="00C810E1" w:rsidTr="003E728D">
        <w:trPr>
          <w:trHeight w:val="505"/>
          <w:tblHeader/>
        </w:trPr>
        <w:tc>
          <w:tcPr>
            <w:tcW w:w="512"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tcPr>
          <w:p w:rsidR="00C810E1" w:rsidRDefault="00925271">
            <w:pPr>
              <w:jc w:val="center"/>
            </w:pPr>
            <w:r>
              <w:rPr>
                <w:rStyle w:val="None"/>
                <w:rFonts w:ascii="Calibri" w:eastAsia="Calibri" w:hAnsi="Calibri" w:cs="Calibri"/>
                <w:b/>
                <w:bCs/>
              </w:rPr>
              <w:t>#</w:t>
            </w:r>
          </w:p>
        </w:tc>
        <w:tc>
          <w:tcPr>
            <w:tcW w:w="1438"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C810E1" w:rsidRDefault="00925271">
            <w:pPr>
              <w:jc w:val="center"/>
            </w:pPr>
            <w:r>
              <w:rPr>
                <w:rStyle w:val="None"/>
                <w:rFonts w:ascii="Calibri" w:eastAsia="Calibri" w:hAnsi="Calibri" w:cs="Calibri"/>
                <w:b/>
                <w:bCs/>
              </w:rPr>
              <w:t>From</w:t>
            </w:r>
          </w:p>
        </w:tc>
        <w:tc>
          <w:tcPr>
            <w:tcW w:w="1441"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C810E1" w:rsidRDefault="00925271">
            <w:pPr>
              <w:jc w:val="center"/>
            </w:pPr>
            <w:r>
              <w:rPr>
                <w:rStyle w:val="None"/>
                <w:rFonts w:ascii="Calibri" w:eastAsia="Calibri" w:hAnsi="Calibri" w:cs="Calibri"/>
                <w:b/>
                <w:bCs/>
              </w:rPr>
              <w:t>To</w:t>
            </w:r>
          </w:p>
        </w:tc>
        <w:tc>
          <w:tcPr>
            <w:tcW w:w="3689"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C810E1" w:rsidRDefault="00925271">
            <w:pPr>
              <w:jc w:val="center"/>
            </w:pPr>
            <w:r>
              <w:rPr>
                <w:rStyle w:val="None"/>
                <w:rFonts w:ascii="Calibri" w:eastAsia="Calibri" w:hAnsi="Calibri" w:cs="Calibri"/>
                <w:b/>
                <w:bCs/>
              </w:rPr>
              <w:t>Course title /description of work</w:t>
            </w:r>
          </w:p>
        </w:tc>
        <w:tc>
          <w:tcPr>
            <w:tcW w:w="1263"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C810E1" w:rsidRDefault="00925271">
            <w:pPr>
              <w:jc w:val="center"/>
            </w:pPr>
            <w:r>
              <w:rPr>
                <w:rStyle w:val="None"/>
                <w:rFonts w:ascii="Calibri" w:eastAsia="Calibri" w:hAnsi="Calibri" w:cs="Calibri"/>
                <w:b/>
                <w:bCs/>
              </w:rPr>
              <w:t>rate</w:t>
            </w:r>
          </w:p>
        </w:tc>
        <w:tc>
          <w:tcPr>
            <w:tcW w:w="1270"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C810E1" w:rsidRDefault="00925271">
            <w:pPr>
              <w:jc w:val="center"/>
            </w:pPr>
            <w:r>
              <w:rPr>
                <w:rStyle w:val="None"/>
                <w:rFonts w:ascii="Calibri" w:eastAsia="Calibri" w:hAnsi="Calibri" w:cs="Calibri"/>
                <w:b/>
                <w:bCs/>
              </w:rPr>
              <w:t>Total for course</w:t>
            </w:r>
          </w:p>
        </w:tc>
      </w:tr>
      <w:tr w:rsidR="003E728D" w:rsidTr="003E728D">
        <w:tblPrEx>
          <w:shd w:val="clear" w:color="auto" w:fill="CED7E7"/>
        </w:tblPrEx>
        <w:trPr>
          <w:trHeight w:val="71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1</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7-May-18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11-May-18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rPr>
                <w:rStyle w:val="None"/>
                <w:rFonts w:ascii="Calibri" w:eastAsia="Calibri" w:hAnsi="Calibri" w:cs="Calibri"/>
                <w:sz w:val="32"/>
                <w:szCs w:val="32"/>
              </w:rPr>
            </w:pPr>
            <w:r>
              <w:rPr>
                <w:rStyle w:val="None"/>
                <w:rFonts w:ascii="Calibri" w:eastAsia="Calibri" w:hAnsi="Calibri" w:cs="Calibri"/>
              </w:rPr>
              <w:t xml:space="preserve">TAG - Anti Gang Course </w:t>
            </w:r>
            <w:r>
              <w:rPr>
                <w:rStyle w:val="None"/>
                <w:rFonts w:ascii="Calibri" w:eastAsia="Calibri" w:hAnsi="Calibri" w:cs="Calibri"/>
                <w:sz w:val="32"/>
                <w:szCs w:val="32"/>
              </w:rPr>
              <w:t>*</w:t>
            </w:r>
          </w:p>
          <w:p w:rsidR="003E728D" w:rsidRDefault="003E728D" w:rsidP="003E728D">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3E728D" w:rsidRDefault="003E728D" w:rsidP="003E728D">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 xml:space="preserve"> </w:t>
            </w:r>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r>
      <w:tr w:rsidR="003E728D" w:rsidTr="003E728D">
        <w:tblPrEx>
          <w:shd w:val="clear" w:color="auto" w:fill="CED7E7"/>
        </w:tblPrEx>
        <w:trPr>
          <w:trHeight w:val="785"/>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2</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14-May-18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18-May-18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rPr>
                <w:rStyle w:val="None"/>
                <w:rFonts w:ascii="Calibri" w:eastAsia="Calibri" w:hAnsi="Calibri" w:cs="Calibri"/>
              </w:rPr>
            </w:pPr>
            <w:r>
              <w:rPr>
                <w:rStyle w:val="None"/>
                <w:rFonts w:ascii="Calibri" w:eastAsia="Calibri" w:hAnsi="Calibri" w:cs="Calibri"/>
              </w:rPr>
              <w:t>Narcotics Investigations</w:t>
            </w:r>
          </w:p>
          <w:p w:rsidR="003E728D" w:rsidRDefault="003E728D" w:rsidP="003E728D">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3E728D" w:rsidRDefault="003E728D" w:rsidP="003E728D">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r>
      <w:tr w:rsidR="003E728D" w:rsidTr="003E728D">
        <w:tblPrEx>
          <w:shd w:val="clear" w:color="auto" w:fill="CED7E7"/>
        </w:tblPrEx>
        <w:trPr>
          <w:trHeight w:val="95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3</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21-May-18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25-May-18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rPr>
                <w:rStyle w:val="None"/>
                <w:rFonts w:ascii="Calibri" w:eastAsia="Calibri" w:hAnsi="Calibri" w:cs="Calibri"/>
              </w:rPr>
            </w:pPr>
            <w:r>
              <w:rPr>
                <w:rStyle w:val="None"/>
                <w:rFonts w:ascii="Calibri" w:eastAsia="Calibri" w:hAnsi="Calibri" w:cs="Calibri"/>
              </w:rPr>
              <w:t>Transitioning to Accusatory System Course</w:t>
            </w:r>
          </w:p>
          <w:p w:rsidR="003E728D" w:rsidRDefault="003E728D" w:rsidP="003E728D">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3E728D" w:rsidRDefault="003E728D" w:rsidP="003E728D">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r>
      <w:tr w:rsidR="003E728D" w:rsidTr="003E728D">
        <w:tblPrEx>
          <w:shd w:val="clear" w:color="auto" w:fill="CED7E7"/>
        </w:tblPrEx>
        <w:trPr>
          <w:trHeight w:val="79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4</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28-May-18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8-Jun-18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rPr>
                <w:rStyle w:val="None"/>
                <w:rFonts w:ascii="Calibri" w:eastAsia="Calibri" w:hAnsi="Calibri" w:cs="Calibri"/>
              </w:rPr>
            </w:pPr>
            <w:r>
              <w:rPr>
                <w:rStyle w:val="None"/>
                <w:rFonts w:ascii="Calibri" w:eastAsia="Calibri" w:hAnsi="Calibri" w:cs="Calibri"/>
              </w:rPr>
              <w:t>Anti - Gangs (GOES)</w:t>
            </w:r>
          </w:p>
          <w:p w:rsidR="003E728D" w:rsidRDefault="003E728D" w:rsidP="003E728D">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3E728D" w:rsidRDefault="003E728D" w:rsidP="003E728D">
            <w:pPr>
              <w:jc w:val="left"/>
            </w:pPr>
            <w:r>
              <w:rPr>
                <w:rStyle w:val="None"/>
                <w:rFonts w:ascii="CourierNewPSMT_PDF_Subset" w:eastAsia="CourierNewPSMT_PDF_Subset" w:hAnsi="CourierNewPSMT_PDF_Subset" w:cs="CourierNewPSMT_PDF_Subset"/>
                <w:sz w:val="18"/>
                <w:szCs w:val="18"/>
              </w:rPr>
              <w:t>critiques approx 5,000 words **No weekends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r>
      <w:tr w:rsidR="003E728D" w:rsidTr="003E728D">
        <w:tblPrEx>
          <w:shd w:val="clear" w:color="auto" w:fill="CED7E7"/>
        </w:tblPrEx>
        <w:trPr>
          <w:trHeight w:val="95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5</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11-Jun-18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22-Jun-18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rPr>
                <w:rStyle w:val="None"/>
                <w:rFonts w:ascii="Calibri" w:eastAsia="Calibri" w:hAnsi="Calibri" w:cs="Calibri"/>
              </w:rPr>
            </w:pPr>
            <w:r>
              <w:rPr>
                <w:rStyle w:val="None"/>
                <w:rFonts w:ascii="Calibri" w:eastAsia="Calibri" w:hAnsi="Calibri" w:cs="Calibri"/>
              </w:rPr>
              <w:t xml:space="preserve">Computer and Network Intrusion Course (CNIC) </w:t>
            </w:r>
          </w:p>
          <w:p w:rsidR="003E728D" w:rsidRDefault="003E728D" w:rsidP="003E728D">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3E728D" w:rsidRDefault="003E728D" w:rsidP="003E728D">
            <w:pPr>
              <w:jc w:val="left"/>
            </w:pPr>
            <w:r>
              <w:rPr>
                <w:rStyle w:val="None"/>
                <w:rFonts w:ascii="CourierNewPSMT_PDF_Subset" w:eastAsia="CourierNewPSMT_PDF_Subset" w:hAnsi="CourierNewPSMT_PDF_Subset" w:cs="CourierNewPSMT_PDF_Subset"/>
                <w:sz w:val="18"/>
                <w:szCs w:val="18"/>
              </w:rPr>
              <w:t>critiques approx 5,000 words ***No weekends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r>
      <w:tr w:rsidR="003E728D" w:rsidTr="003E728D">
        <w:tblPrEx>
          <w:shd w:val="clear" w:color="auto" w:fill="CED7E7"/>
        </w:tblPrEx>
        <w:trPr>
          <w:trHeight w:val="95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6</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25-Jun-18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29-Jun-18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rPr>
                <w:rStyle w:val="None"/>
                <w:rFonts w:ascii="Calibri" w:eastAsia="Calibri" w:hAnsi="Calibri" w:cs="Calibri"/>
              </w:rPr>
            </w:pPr>
            <w:r>
              <w:rPr>
                <w:rStyle w:val="None"/>
                <w:rFonts w:ascii="Calibri" w:eastAsia="Calibri" w:hAnsi="Calibri" w:cs="Calibri"/>
              </w:rPr>
              <w:t>Financial Investigative Techniques</w:t>
            </w:r>
          </w:p>
          <w:p w:rsidR="003E728D" w:rsidRDefault="003E728D" w:rsidP="003E728D">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3E728D" w:rsidRDefault="003E728D" w:rsidP="003E728D">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r>
      <w:tr w:rsidR="003E728D" w:rsidTr="003E728D">
        <w:tblPrEx>
          <w:shd w:val="clear" w:color="auto" w:fill="CED7E7"/>
        </w:tblPrEx>
        <w:trPr>
          <w:trHeight w:val="95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7</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9-Jul-18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13-Jul-18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rPr>
                <w:rStyle w:val="None"/>
                <w:rFonts w:ascii="Calibri" w:eastAsia="Calibri" w:hAnsi="Calibri" w:cs="Calibri"/>
              </w:rPr>
            </w:pPr>
            <w:r>
              <w:rPr>
                <w:rStyle w:val="None"/>
                <w:rFonts w:ascii="Calibri" w:eastAsia="Calibri" w:hAnsi="Calibri" w:cs="Calibri"/>
              </w:rPr>
              <w:t>Asset Forfeiture and Money Laundering</w:t>
            </w:r>
          </w:p>
          <w:p w:rsidR="003E728D" w:rsidRDefault="003E728D" w:rsidP="003E728D">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3E728D" w:rsidRDefault="003E728D" w:rsidP="003E728D">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r>
      <w:tr w:rsidR="003E728D" w:rsidTr="003E728D">
        <w:tblPrEx>
          <w:shd w:val="clear" w:color="auto" w:fill="CED7E7"/>
        </w:tblPrEx>
        <w:trPr>
          <w:trHeight w:val="95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8</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16-Jul-18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20-Jul-18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rPr>
                <w:rStyle w:val="None"/>
                <w:rFonts w:ascii="Calibri" w:eastAsia="Calibri" w:hAnsi="Calibri" w:cs="Calibri"/>
              </w:rPr>
            </w:pPr>
            <w:r>
              <w:rPr>
                <w:rStyle w:val="None"/>
                <w:rFonts w:ascii="Calibri" w:eastAsia="Calibri" w:hAnsi="Calibri" w:cs="Calibri"/>
              </w:rPr>
              <w:t>International Border Interdiction Training (IBIT)</w:t>
            </w:r>
          </w:p>
          <w:p w:rsidR="003E728D" w:rsidRDefault="003E728D" w:rsidP="003E728D">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3E728D" w:rsidRDefault="003E728D" w:rsidP="003E728D">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r>
      <w:tr w:rsidR="003E728D" w:rsidTr="003E728D">
        <w:tblPrEx>
          <w:shd w:val="clear" w:color="auto" w:fill="CED7E7"/>
        </w:tblPrEx>
        <w:trPr>
          <w:trHeight w:val="95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9</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23-Jul-18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27-Jul-18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rPr>
                <w:rStyle w:val="None"/>
                <w:rFonts w:ascii="Calibri" w:eastAsia="Calibri" w:hAnsi="Calibri" w:cs="Calibri"/>
              </w:rPr>
            </w:pPr>
            <w:r>
              <w:rPr>
                <w:rStyle w:val="None"/>
                <w:rFonts w:ascii="Calibri" w:eastAsia="Calibri" w:hAnsi="Calibri" w:cs="Calibri"/>
              </w:rPr>
              <w:t>Environmental and Natural Resource Division Course</w:t>
            </w:r>
          </w:p>
          <w:p w:rsidR="003E728D" w:rsidRDefault="003E728D" w:rsidP="003E728D">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3E728D" w:rsidRDefault="003E728D" w:rsidP="003E728D">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r>
      <w:tr w:rsidR="003E728D" w:rsidTr="003E728D">
        <w:tblPrEx>
          <w:shd w:val="clear" w:color="auto" w:fill="CED7E7"/>
        </w:tblPrEx>
        <w:trPr>
          <w:trHeight w:val="119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10</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3-Sep-18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7-Sep-18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rPr>
                <w:rStyle w:val="None"/>
                <w:rFonts w:ascii="Calibri" w:eastAsia="Calibri" w:hAnsi="Calibri" w:cs="Calibri"/>
              </w:rPr>
            </w:pPr>
            <w:r>
              <w:rPr>
                <w:rStyle w:val="None"/>
                <w:rFonts w:ascii="Calibri" w:eastAsia="Calibri" w:hAnsi="Calibri" w:cs="Calibri"/>
              </w:rPr>
              <w:t>Public Corruption Investigations and Law Enforcement Ethics (CHILE)</w:t>
            </w:r>
          </w:p>
          <w:p w:rsidR="003E728D" w:rsidRDefault="003E728D" w:rsidP="003E728D">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3E728D" w:rsidRDefault="003E728D" w:rsidP="003E728D">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r>
      <w:tr w:rsidR="003E728D" w:rsidTr="003E728D">
        <w:tblPrEx>
          <w:shd w:val="clear" w:color="auto" w:fill="CED7E7"/>
        </w:tblPrEx>
        <w:trPr>
          <w:trHeight w:val="95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lastRenderedPageBreak/>
              <w:t>11</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24-Sep-18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5-Oct-18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rPr>
                <w:rStyle w:val="None"/>
                <w:rFonts w:ascii="Calibri" w:eastAsia="Calibri" w:hAnsi="Calibri" w:cs="Calibri"/>
              </w:rPr>
            </w:pPr>
            <w:r>
              <w:rPr>
                <w:rStyle w:val="None"/>
                <w:rFonts w:ascii="Calibri" w:eastAsia="Calibri" w:hAnsi="Calibri" w:cs="Calibri"/>
              </w:rPr>
              <w:t>Wildlife Trafficking Investigators Program</w:t>
            </w:r>
          </w:p>
          <w:p w:rsidR="003E728D" w:rsidRDefault="003E728D" w:rsidP="003E728D">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3E728D" w:rsidRDefault="003E728D" w:rsidP="003E728D">
            <w:pPr>
              <w:jc w:val="left"/>
            </w:pPr>
            <w:r>
              <w:rPr>
                <w:rStyle w:val="None"/>
                <w:rFonts w:ascii="CourierNewPSMT_PDF_Subset" w:eastAsia="CourierNewPSMT_PDF_Subset" w:hAnsi="CourierNewPSMT_PDF_Subset" w:cs="CourierNewPSMT_PDF_Subset"/>
                <w:sz w:val="18"/>
                <w:szCs w:val="18"/>
              </w:rPr>
              <w:t>critiques approx 5,000 words **no weekends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r>
      <w:tr w:rsidR="003E728D" w:rsidTr="003E728D">
        <w:tblPrEx>
          <w:shd w:val="clear" w:color="auto" w:fill="CED7E7"/>
        </w:tblPrEx>
        <w:trPr>
          <w:trHeight w:val="71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12</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1-Oct-18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12-Oct-18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rPr>
                <w:rStyle w:val="None"/>
                <w:rFonts w:ascii="Calibri" w:eastAsia="Calibri" w:hAnsi="Calibri" w:cs="Calibri"/>
              </w:rPr>
            </w:pPr>
            <w:r>
              <w:rPr>
                <w:rStyle w:val="None"/>
                <w:rFonts w:ascii="Calibri" w:eastAsia="Calibri" w:hAnsi="Calibri" w:cs="Calibri"/>
              </w:rPr>
              <w:t>Personnel and Facility Security</w:t>
            </w:r>
          </w:p>
          <w:p w:rsidR="003E728D" w:rsidRDefault="003E728D" w:rsidP="003E728D">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3E728D" w:rsidRDefault="003E728D" w:rsidP="003E728D">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r>
      <w:tr w:rsidR="003E728D" w:rsidTr="003E728D">
        <w:tblPrEx>
          <w:shd w:val="clear" w:color="auto" w:fill="CED7E7"/>
        </w:tblPrEx>
        <w:trPr>
          <w:trHeight w:val="785"/>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13</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15-Oct-18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19-Oct-18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rPr>
                <w:rStyle w:val="None"/>
                <w:rFonts w:ascii="Calibri" w:eastAsia="Calibri" w:hAnsi="Calibri" w:cs="Calibri"/>
              </w:rPr>
            </w:pPr>
            <w:r>
              <w:rPr>
                <w:rStyle w:val="None"/>
                <w:rFonts w:ascii="Calibri" w:eastAsia="Calibri" w:hAnsi="Calibri" w:cs="Calibri"/>
              </w:rPr>
              <w:t>Using Intelligence in Org Crime</w:t>
            </w:r>
          </w:p>
          <w:p w:rsidR="003E728D" w:rsidRDefault="003E728D" w:rsidP="003E728D">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3E728D" w:rsidRDefault="003E728D" w:rsidP="003E728D">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r>
      <w:tr w:rsidR="003E728D" w:rsidTr="003E728D">
        <w:tblPrEx>
          <w:shd w:val="clear" w:color="auto" w:fill="CED7E7"/>
        </w:tblPrEx>
        <w:trPr>
          <w:trHeight w:val="542"/>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14</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pPr>
            <w:r>
              <w:rPr>
                <w:rStyle w:val="None"/>
                <w:rFonts w:ascii="Calibri" w:eastAsia="Calibri" w:hAnsi="Calibri" w:cs="Calibri"/>
              </w:rPr>
              <w:t>Unforseen translations, approx. 300,000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r>
      <w:tr w:rsidR="003E728D" w:rsidTr="003E728D">
        <w:tblPrEx>
          <w:shd w:val="clear" w:color="auto" w:fill="CED7E7"/>
        </w:tblPrEx>
        <w:trPr>
          <w:trHeight w:val="542"/>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rPr>
                <w:rStyle w:val="None"/>
                <w:rFonts w:ascii="Calibri" w:eastAsia="Calibri" w:hAnsi="Calibri" w:cs="Calibri"/>
              </w:rPr>
            </w:pPr>
            <w:r>
              <w:rPr>
                <w:rStyle w:val="None"/>
                <w:rFonts w:ascii="Calibri" w:eastAsia="Calibri" w:hAnsi="Calibri" w:cs="Calibri"/>
              </w:rPr>
              <w:t>15</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pPr>
              <w:jc w:val="left"/>
              <w:rPr>
                <w:rStyle w:val="None"/>
                <w:rFonts w:ascii="Calibri" w:eastAsia="Calibri" w:hAnsi="Calibri" w:cs="Calibri"/>
              </w:rPr>
            </w:pPr>
            <w:r>
              <w:rPr>
                <w:rStyle w:val="None"/>
                <w:rFonts w:ascii="Calibri" w:eastAsia="Calibri" w:hAnsi="Calibri" w:cs="Calibri"/>
              </w:rPr>
              <w:t>Additional interpreters, as needed, 2 per day. (use 15 days as estimate)</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rsidP="003E728D"/>
        </w:tc>
      </w:tr>
      <w:tr w:rsidR="00C810E1" w:rsidTr="003E728D">
        <w:tblPrEx>
          <w:shd w:val="clear" w:color="auto" w:fill="CED7E7"/>
        </w:tblPrEx>
        <w:trPr>
          <w:trHeight w:val="805"/>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c>
          <w:tcPr>
            <w:tcW w:w="7831"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right"/>
            </w:pPr>
            <w:r>
              <w:rPr>
                <w:rStyle w:val="None"/>
                <w:rFonts w:ascii="Calibri" w:eastAsia="Calibri" w:hAnsi="Calibri" w:cs="Calibri"/>
                <w:b/>
                <w:bCs/>
              </w:rPr>
              <w:t>Grand Total</w:t>
            </w:r>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r>
    </w:tbl>
    <w:p w:rsidR="00C810E1" w:rsidRDefault="00C810E1">
      <w:pPr>
        <w:widowControl w:val="0"/>
        <w:spacing w:line="240" w:lineRule="auto"/>
        <w:rPr>
          <w:rStyle w:val="None"/>
          <w:rFonts w:ascii="Times New Roman" w:eastAsia="Times New Roman" w:hAnsi="Times New Roman" w:cs="Times New Roman"/>
        </w:rPr>
      </w:pPr>
    </w:p>
    <w:p w:rsidR="00C810E1" w:rsidRDefault="00C810E1">
      <w:pPr>
        <w:spacing w:line="240" w:lineRule="auto"/>
        <w:rPr>
          <w:rStyle w:val="None"/>
          <w:rFonts w:ascii="Times New Roman" w:eastAsia="Times New Roman" w:hAnsi="Times New Roman" w:cs="Times New Roman"/>
        </w:rPr>
      </w:pPr>
    </w:p>
    <w:p w:rsidR="00472BDD" w:rsidRDefault="00472BDD" w:rsidP="00472BDD">
      <w:pPr>
        <w:pStyle w:val="BodyText"/>
        <w:ind w:left="720"/>
        <w:rPr>
          <w:rStyle w:val="None"/>
          <w:u w:val="none"/>
        </w:rPr>
      </w:pPr>
      <w:r>
        <w:rPr>
          <w:rStyle w:val="None"/>
          <w:u w:val="none"/>
        </w:rPr>
        <w:t xml:space="preserve">Vendor may invoice services separately at the end of each course and once the corresponding translations of critiques have been delivered to ILEA. Vendor may not invoice in advance for services not yet rendered. </w:t>
      </w:r>
    </w:p>
    <w:p w:rsidR="00472BDD" w:rsidRDefault="00472BDD" w:rsidP="00472BDD">
      <w:pPr>
        <w:pStyle w:val="BodyText"/>
        <w:ind w:left="720"/>
        <w:rPr>
          <w:rStyle w:val="None"/>
          <w:u w:val="none"/>
        </w:rPr>
      </w:pPr>
      <w:r>
        <w:rPr>
          <w:rStyle w:val="None"/>
          <w:u w:val="none"/>
        </w:rPr>
        <w:t>Payment will be processed within 30 days of receipt of the following: Itemized Invoice and/or signed Receiving Report.</w:t>
      </w:r>
    </w:p>
    <w:p w:rsidR="00C810E1" w:rsidRDefault="00925271">
      <w:pPr>
        <w:jc w:val="center"/>
      </w:pPr>
      <w:r>
        <w:rPr>
          <w:rStyle w:val="None"/>
          <w:rFonts w:ascii="Arial Unicode MS" w:eastAsia="Arial Unicode MS" w:hAnsi="Arial Unicode MS" w:cs="Arial Unicode MS"/>
        </w:rPr>
        <w:br w:type="page"/>
      </w:r>
    </w:p>
    <w:p w:rsidR="00C810E1" w:rsidRDefault="00925271">
      <w:pPr>
        <w:jc w:val="center"/>
        <w:rPr>
          <w:rStyle w:val="None"/>
          <w:rFonts w:ascii="Times New Roman" w:eastAsia="Times New Roman" w:hAnsi="Times New Roman" w:cs="Times New Roman"/>
        </w:rPr>
      </w:pPr>
      <w:r>
        <w:rPr>
          <w:rStyle w:val="None"/>
          <w:rFonts w:ascii="Times New Roman" w:hAnsi="Times New Roman"/>
        </w:rPr>
        <w:lastRenderedPageBreak/>
        <w:t>SECTION 2 - CONTRACT CLAUSES</w:t>
      </w:r>
    </w:p>
    <w:p w:rsidR="00C810E1" w:rsidRDefault="00C810E1">
      <w:pPr>
        <w:rPr>
          <w:rStyle w:val="None"/>
          <w:rFonts w:ascii="Times New Roman" w:eastAsia="Times New Roman" w:hAnsi="Times New Roman" w:cs="Times New Roman"/>
        </w:rPr>
      </w:pPr>
    </w:p>
    <w:p w:rsidR="00C810E1" w:rsidRDefault="00925271">
      <w:pPr>
        <w:rPr>
          <w:rStyle w:val="None"/>
          <w:rFonts w:ascii="Times New Roman" w:eastAsia="Times New Roman" w:hAnsi="Times New Roman" w:cs="Times New Roman"/>
        </w:rPr>
      </w:pPr>
      <w:r>
        <w:rPr>
          <w:rStyle w:val="None"/>
          <w:rFonts w:ascii="Times New Roman" w:hAnsi="Times New Roman"/>
        </w:rPr>
        <w:t>FAR 52.212-4 CONTRACT TERMS AND CONDITIONS – COMMERICAL ITEMS (JAN 2017), is incorporated by reference (see SF-1449, Block 27A)</w:t>
      </w:r>
    </w:p>
    <w:p w:rsidR="00C810E1" w:rsidRDefault="00C810E1">
      <w:pPr>
        <w:suppressAutoHyphens/>
        <w:spacing w:line="240" w:lineRule="auto"/>
        <w:jc w:val="center"/>
        <w:rPr>
          <w:rStyle w:val="None"/>
          <w:rFonts w:ascii="Times New Roman" w:eastAsia="Times New Roman" w:hAnsi="Times New Roman" w:cs="Times New Roman"/>
        </w:rPr>
      </w:pPr>
      <w:bookmarkStart w:id="1" w:name="wp1204716"/>
      <w:bookmarkEnd w:id="1"/>
    </w:p>
    <w:p w:rsidR="00C810E1" w:rsidRDefault="00925271">
      <w:pPr>
        <w:spacing w:before="240" w:line="288" w:lineRule="auto"/>
        <w:jc w:val="left"/>
        <w:outlineLvl w:val="2"/>
        <w:rPr>
          <w:rStyle w:val="None"/>
          <w:rFonts w:ascii="Arial" w:eastAsia="Arial" w:hAnsi="Arial" w:cs="Arial"/>
          <w:smallCaps/>
        </w:rPr>
      </w:pPr>
      <w:bookmarkStart w:id="2" w:name="wp1203363"/>
      <w:bookmarkEnd w:id="2"/>
      <w:r>
        <w:rPr>
          <w:rStyle w:val="None"/>
          <w:rFonts w:ascii="Times New Roman" w:hAnsi="Times New Roman"/>
          <w:b/>
          <w:bCs/>
          <w:sz w:val="27"/>
          <w:szCs w:val="27"/>
        </w:rPr>
        <w:t xml:space="preserve">52.212-5 Contract Terms and Conditions Required To Implement Statutes or Executive Orders - Commercial Items </w:t>
      </w:r>
      <w:r>
        <w:rPr>
          <w:rStyle w:val="None"/>
          <w:rFonts w:ascii="Arial" w:hAnsi="Arial"/>
          <w:smallCaps/>
        </w:rPr>
        <w:t xml:space="preserve"> (Nov 2017)</w:t>
      </w:r>
    </w:p>
    <w:p w:rsidR="00C810E1" w:rsidRDefault="00925271">
      <w:pPr>
        <w:spacing w:line="288" w:lineRule="auto"/>
        <w:ind w:firstLine="240"/>
        <w:jc w:val="left"/>
        <w:rPr>
          <w:rStyle w:val="None"/>
          <w:rFonts w:ascii="Times New Roman" w:eastAsia="Times New Roman" w:hAnsi="Times New Roman" w:cs="Times New Roman"/>
        </w:rPr>
      </w:pPr>
      <w:r>
        <w:rPr>
          <w:rStyle w:val="None"/>
          <w:rFonts w:ascii="Times New Roman" w:hAnsi="Times New Roman"/>
        </w:rPr>
        <w:t>(a) The Contractor shall comply with the following Federal Acquisition Regulation (FAR) clauses, which are incorporated in this contract by reference, to implement provisions of law or Executive orders applicable to acquisitions of commercial items:</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(1) </w:t>
      </w:r>
      <w:hyperlink r:id="rId10" w:anchor="wp1158787" w:history="1">
        <w:r>
          <w:rPr>
            <w:rStyle w:val="Hyperlink7"/>
            <w:rFonts w:eastAsia="Courier (W1)"/>
          </w:rPr>
          <w:t>52.203-19</w:t>
        </w:r>
      </w:hyperlink>
      <w:r>
        <w:rPr>
          <w:rStyle w:val="None"/>
          <w:rFonts w:ascii="Times New Roman" w:hAnsi="Times New Roman"/>
        </w:rPr>
        <w:t>, Prohibition on Requiring Certain Internal Confidentiality Agreements or Statements (</w:t>
      </w:r>
      <w:r>
        <w:rPr>
          <w:rStyle w:val="None"/>
          <w:rFonts w:ascii="Times New Roman" w:hAnsi="Times New Roman"/>
          <w:smallCaps/>
        </w:rPr>
        <w:t xml:space="preserve">Jan </w:t>
      </w:r>
      <w:r>
        <w:rPr>
          <w:rStyle w:val="None"/>
          <w:rFonts w:ascii="Times New Roman" w:hAnsi="Times New Roman"/>
        </w:rPr>
        <w:t xml:space="preserve">2017) (section 743 of Division E, Title VII, of the Consolidated and Further Continuing Appropriations Act, 2015 (Pub. L. 113-235) and its successor provisions in subsequent appropriations acts (and as extended in continuing resolutions)).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(2) </w:t>
      </w:r>
      <w:hyperlink r:id="rId11" w:anchor="wp1146366" w:history="1">
        <w:r>
          <w:rPr>
            <w:rStyle w:val="Hyperlink7"/>
            <w:rFonts w:eastAsia="Courier (W1)"/>
          </w:rPr>
          <w:t>52.209-10</w:t>
        </w:r>
      </w:hyperlink>
      <w:r>
        <w:rPr>
          <w:rStyle w:val="None"/>
          <w:rFonts w:ascii="Times New Roman" w:hAnsi="Times New Roman"/>
        </w:rPr>
        <w:t xml:space="preserve">, Prohibition on Contracting with Inverted Domestic Corporations (Nov 2015).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(3) </w:t>
      </w:r>
      <w:hyperlink r:id="rId12" w:anchor="wp1113329" w:history="1">
        <w:r>
          <w:rPr>
            <w:rStyle w:val="Hyperlink7"/>
            <w:rFonts w:eastAsia="Courier (W1)"/>
          </w:rPr>
          <w:t>52.233-3</w:t>
        </w:r>
      </w:hyperlink>
      <w:r>
        <w:rPr>
          <w:rStyle w:val="None"/>
          <w:rFonts w:ascii="Times New Roman" w:hAnsi="Times New Roman"/>
        </w:rPr>
        <w:t>, Protest After Award (</w:t>
      </w:r>
      <w:r>
        <w:rPr>
          <w:rStyle w:val="None"/>
          <w:rFonts w:ascii="Times New Roman" w:hAnsi="Times New Roman"/>
          <w:smallCaps/>
        </w:rPr>
        <w:t>Aug</w:t>
      </w:r>
      <w:r>
        <w:rPr>
          <w:rStyle w:val="None"/>
          <w:rFonts w:ascii="Times New Roman" w:hAnsi="Times New Roman"/>
        </w:rPr>
        <w:t xml:space="preserve"> 1996) (</w:t>
      </w:r>
      <w:hyperlink r:id="rId13" w:history="1">
        <w:r>
          <w:rPr>
            <w:rStyle w:val="Hyperlink7"/>
            <w:rFonts w:eastAsia="Courier (W1)"/>
          </w:rPr>
          <w:t>31 U.S.C. 3553</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(4) </w:t>
      </w:r>
      <w:hyperlink r:id="rId14" w:anchor="wp1113344" w:history="1">
        <w:r>
          <w:rPr>
            <w:rStyle w:val="Hyperlink7"/>
            <w:rFonts w:eastAsia="Courier (W1)"/>
          </w:rPr>
          <w:t>52.233-4</w:t>
        </w:r>
      </w:hyperlink>
      <w:r>
        <w:rPr>
          <w:rStyle w:val="None"/>
          <w:rFonts w:ascii="Times New Roman" w:hAnsi="Times New Roman"/>
        </w:rPr>
        <w:t>, Applicable Law for Breach of Contract Claim (</w:t>
      </w:r>
      <w:r>
        <w:rPr>
          <w:rStyle w:val="None"/>
          <w:rFonts w:ascii="Times New Roman" w:hAnsi="Times New Roman"/>
          <w:smallCaps/>
        </w:rPr>
        <w:t>Oct 2004)</w:t>
      </w:r>
      <w:r>
        <w:rPr>
          <w:rStyle w:val="None"/>
          <w:rFonts w:ascii="Times New Roman" w:hAnsi="Times New Roman"/>
        </w:rPr>
        <w:t>(Public Laws 108-77 and 108-78 (</w:t>
      </w:r>
      <w:hyperlink r:id="rId15" w:history="1">
        <w:r>
          <w:rPr>
            <w:rStyle w:val="Hyperlink7"/>
            <w:rFonts w:eastAsia="Courier (W1)"/>
          </w:rPr>
          <w:t>19 U.S.C. 3805 note</w:t>
        </w:r>
      </w:hyperlink>
      <w:r>
        <w:rPr>
          <w:rStyle w:val="None"/>
          <w:rFonts w:ascii="Times New Roman" w:hAnsi="Times New Roman"/>
        </w:rPr>
        <w:t xml:space="preserve">)). </w:t>
      </w:r>
    </w:p>
    <w:p w:rsidR="00C810E1" w:rsidRDefault="00925271">
      <w:pPr>
        <w:spacing w:line="288" w:lineRule="auto"/>
        <w:ind w:firstLine="240"/>
        <w:jc w:val="left"/>
        <w:rPr>
          <w:rStyle w:val="None"/>
          <w:rFonts w:ascii="Times New Roman" w:eastAsia="Times New Roman" w:hAnsi="Times New Roman" w:cs="Times New Roman"/>
        </w:rPr>
      </w:pPr>
      <w:r>
        <w:rPr>
          <w:rStyle w:val="None"/>
          <w:rFonts w:ascii="Times New Roman" w:hAnsi="Times New Roman"/>
        </w:rPr>
        <w:t>(b) The Contractor shall comply with the FAR clauses in this paragraph (b) that the Contracting Officer has indicated as being incorporated in this contract by reference to implement provisions of law or Executive orders applicable to acquisitions of commercial items:</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(1) </w:t>
      </w:r>
      <w:hyperlink r:id="rId16" w:anchor="wp1137622" w:history="1">
        <w:r>
          <w:rPr>
            <w:rStyle w:val="Hyperlink7"/>
            <w:rFonts w:eastAsia="Courier (W1)"/>
          </w:rPr>
          <w:t>52.203-6</w:t>
        </w:r>
      </w:hyperlink>
      <w:r>
        <w:rPr>
          <w:rStyle w:val="None"/>
          <w:rFonts w:ascii="Times New Roman" w:hAnsi="Times New Roman"/>
        </w:rPr>
        <w:t>, Restrictions on Subcontractor Sales to the Government (Sept 2006), with Alternate I (Oct 1995) (</w:t>
      </w:r>
      <w:hyperlink r:id="rId17" w:history="1">
        <w:r>
          <w:rPr>
            <w:rStyle w:val="Hyperlink7"/>
            <w:rFonts w:eastAsia="Courier (W1)"/>
          </w:rPr>
          <w:t>41 U.S.C. 4704</w:t>
        </w:r>
      </w:hyperlink>
      <w:r>
        <w:rPr>
          <w:rStyle w:val="None"/>
          <w:rFonts w:ascii="Times New Roman" w:hAnsi="Times New Roman"/>
        </w:rPr>
        <w:t xml:space="preserve"> and </w:t>
      </w:r>
      <w:hyperlink r:id="rId18" w:history="1">
        <w:r>
          <w:rPr>
            <w:rStyle w:val="Hyperlink7"/>
            <w:rFonts w:eastAsia="Courier (W1)"/>
          </w:rPr>
          <w:t>10 U.S.C. 2402</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(2) </w:t>
      </w:r>
      <w:hyperlink r:id="rId19" w:anchor="wp1141983" w:history="1">
        <w:r>
          <w:rPr>
            <w:rStyle w:val="Hyperlink7"/>
            <w:rFonts w:eastAsia="Courier (W1)"/>
          </w:rPr>
          <w:t>52.203-13</w:t>
        </w:r>
      </w:hyperlink>
      <w:r>
        <w:rPr>
          <w:rStyle w:val="None"/>
          <w:rFonts w:ascii="Times New Roman" w:hAnsi="Times New Roman"/>
        </w:rPr>
        <w:t>, Contractor Code of Business Ethics and Conduct (Oct 2015) (</w:t>
      </w:r>
      <w:hyperlink r:id="rId20" w:history="1">
        <w:r>
          <w:rPr>
            <w:rStyle w:val="Hyperlink7"/>
            <w:rFonts w:eastAsia="Courier (W1)"/>
          </w:rPr>
          <w:t>41 U.S.C. 3509</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(3) </w:t>
      </w:r>
      <w:hyperlink r:id="rId21" w:anchor="wp1144881" w:history="1">
        <w:r>
          <w:rPr>
            <w:rStyle w:val="Hyperlink7"/>
            <w:rFonts w:eastAsia="Courier (W1)"/>
          </w:rPr>
          <w:t>52.203-15</w:t>
        </w:r>
      </w:hyperlink>
      <w:r>
        <w:rPr>
          <w:rStyle w:val="None"/>
          <w:rFonts w:ascii="Times New Roman" w:hAnsi="Times New Roman"/>
        </w:rPr>
        <w:t xml:space="preserve">, Whistleblower Protections under the American Recovery and Reinvestment Act of 2009 (June 2010) (Section 1553 of Pub. L. 111-5). (Applies to contracts funded by the American Recovery and Reinvestment Act of 2009.)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X(4) </w:t>
      </w:r>
      <w:hyperlink r:id="rId22" w:anchor="wp1141649" w:history="1">
        <w:r>
          <w:rPr>
            <w:rStyle w:val="Hyperlink7"/>
            <w:rFonts w:eastAsia="Courier (W1)"/>
          </w:rPr>
          <w:t>52.204-10</w:t>
        </w:r>
      </w:hyperlink>
      <w:r>
        <w:rPr>
          <w:rStyle w:val="None"/>
          <w:rFonts w:ascii="Times New Roman" w:hAnsi="Times New Roman"/>
        </w:rPr>
        <w:t>, Reporting Executive Compensation and First-Tier Subcontract Awards (Oct 2016) (Pub. L. 109-282) (</w:t>
      </w:r>
      <w:hyperlink r:id="rId23" w:history="1">
        <w:r>
          <w:rPr>
            <w:rStyle w:val="Hyperlink7"/>
            <w:rFonts w:eastAsia="Courier (W1)"/>
          </w:rPr>
          <w:t>31 U.S.C. 6101 note</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__ (5) [Reserved].</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(6) </w:t>
      </w:r>
      <w:hyperlink r:id="rId24" w:anchor="wp1151163" w:history="1">
        <w:r>
          <w:rPr>
            <w:rStyle w:val="Hyperlink7"/>
            <w:rFonts w:eastAsia="Courier (W1)"/>
          </w:rPr>
          <w:t>52.204-14</w:t>
        </w:r>
      </w:hyperlink>
      <w:r>
        <w:rPr>
          <w:rStyle w:val="None"/>
          <w:rFonts w:ascii="Times New Roman" w:hAnsi="Times New Roman"/>
        </w:rPr>
        <w:t xml:space="preserve">, Service Contract Reporting Requirements (Oct 2016) (Pub. L. 111-117, section 743 of Div. C).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(7) </w:t>
      </w:r>
      <w:hyperlink r:id="rId25" w:anchor="wp1151299" w:history="1">
        <w:r>
          <w:rPr>
            <w:rStyle w:val="Hyperlink7"/>
            <w:rFonts w:eastAsia="Courier (W1)"/>
          </w:rPr>
          <w:t>52.204-15</w:t>
        </w:r>
      </w:hyperlink>
      <w:r>
        <w:rPr>
          <w:rStyle w:val="None"/>
          <w:rFonts w:ascii="Times New Roman" w:hAnsi="Times New Roman"/>
        </w:rPr>
        <w:t xml:space="preserve">, Service Contract Reporting Requirements for Indefinite-Delivery Contracts (Oct 2016) (Pub. L. 111-117, section 743 of Div. C).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X (8) </w:t>
      </w:r>
      <w:hyperlink r:id="rId26" w:anchor="wp1140926" w:history="1">
        <w:r>
          <w:rPr>
            <w:rStyle w:val="Hyperlink7"/>
            <w:rFonts w:eastAsia="Courier (W1)"/>
          </w:rPr>
          <w:t>52.209-6</w:t>
        </w:r>
      </w:hyperlink>
      <w:r>
        <w:rPr>
          <w:rStyle w:val="None"/>
          <w:rFonts w:ascii="Times New Roman" w:hAnsi="Times New Roman"/>
        </w:rPr>
        <w:t xml:space="preserve">, Protecting the Government’s Interest When Subcontracting with Contractors Debarred, Suspended, or Proposed for Debarment. (Oct 2015) (31 U.S.C. 6101 note).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lastRenderedPageBreak/>
        <w:t xml:space="preserve">__ (9) </w:t>
      </w:r>
      <w:hyperlink r:id="rId27" w:anchor="wp1145644" w:history="1">
        <w:r>
          <w:rPr>
            <w:rStyle w:val="Hyperlink7"/>
            <w:rFonts w:eastAsia="Courier (W1)"/>
          </w:rPr>
          <w:t>52.209-9</w:t>
        </w:r>
      </w:hyperlink>
      <w:r>
        <w:rPr>
          <w:rStyle w:val="None"/>
          <w:rFonts w:ascii="Times New Roman" w:hAnsi="Times New Roman"/>
        </w:rPr>
        <w:t xml:space="preserve">, Updates of Publicly Available Information Regarding Responsibility Matters (Jul 2013) (41 U.S.C. 2313).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__ (10) [Reserved].</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(11)(i) </w:t>
      </w:r>
      <w:hyperlink r:id="rId28" w:anchor="wp1135955" w:history="1">
        <w:r>
          <w:rPr>
            <w:rStyle w:val="Hyperlink7"/>
            <w:rFonts w:eastAsia="Courier (W1)"/>
          </w:rPr>
          <w:t>52.219-3</w:t>
        </w:r>
      </w:hyperlink>
      <w:r>
        <w:rPr>
          <w:rStyle w:val="None"/>
          <w:rFonts w:ascii="Times New Roman" w:hAnsi="Times New Roman"/>
        </w:rPr>
        <w:t>, Notice of HUBZone Set-Aside or Sole-Source Award (Nov 2011) (</w:t>
      </w:r>
      <w:hyperlink r:id="rId29" w:history="1">
        <w:r>
          <w:rPr>
            <w:rStyle w:val="Hyperlink7"/>
            <w:rFonts w:eastAsia="Courier (W1)"/>
          </w:rPr>
          <w:t>15 U.S.C. 657a</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__ (ii) Alternate I (Nov 2011) of </w:t>
      </w:r>
      <w:hyperlink r:id="rId30" w:anchor="wp1135955" w:history="1">
        <w:r>
          <w:rPr>
            <w:rStyle w:val="Hyperlink7"/>
            <w:rFonts w:eastAsia="Courier (W1)"/>
          </w:rPr>
          <w:t>52.219-3</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(12)(i) </w:t>
      </w:r>
      <w:hyperlink r:id="rId31" w:anchor="wp1135970" w:history="1">
        <w:r>
          <w:rPr>
            <w:rStyle w:val="Hyperlink7"/>
            <w:rFonts w:eastAsia="Courier (W1)"/>
          </w:rPr>
          <w:t>52.219-4</w:t>
        </w:r>
      </w:hyperlink>
      <w:r>
        <w:rPr>
          <w:rStyle w:val="None"/>
          <w:rFonts w:ascii="Times New Roman" w:hAnsi="Times New Roman"/>
        </w:rPr>
        <w:t>, Notice of Price Evaluation Preference for HUBZone Small Business Concerns (</w:t>
      </w:r>
      <w:r>
        <w:rPr>
          <w:rStyle w:val="None"/>
          <w:rFonts w:ascii="Times New Roman" w:hAnsi="Times New Roman"/>
          <w:smallCaps/>
        </w:rPr>
        <w:t>Oct</w:t>
      </w:r>
      <w:r>
        <w:rPr>
          <w:rStyle w:val="None"/>
          <w:rFonts w:ascii="Times New Roman" w:hAnsi="Times New Roman"/>
        </w:rPr>
        <w:t xml:space="preserve"> 2014) (if the offeror elects to waive the preference, it shall so indicate in its offer) (</w:t>
      </w:r>
      <w:hyperlink r:id="rId32" w:history="1">
        <w:r>
          <w:rPr>
            <w:rStyle w:val="Hyperlink7"/>
            <w:rFonts w:eastAsia="Courier (W1)"/>
          </w:rPr>
          <w:t>15 U.S.C. 657a</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__ (ii) Alternate I (</w:t>
      </w:r>
      <w:r>
        <w:rPr>
          <w:rStyle w:val="None"/>
          <w:rFonts w:ascii="Times New Roman" w:hAnsi="Times New Roman"/>
          <w:smallCaps/>
        </w:rPr>
        <w:t>Jan</w:t>
      </w:r>
      <w:r>
        <w:rPr>
          <w:rStyle w:val="None"/>
          <w:rFonts w:ascii="Times New Roman" w:hAnsi="Times New Roman"/>
        </w:rPr>
        <w:t xml:space="preserve"> 2011) of </w:t>
      </w:r>
      <w:hyperlink r:id="rId33" w:anchor="wp1135970" w:history="1">
        <w:r>
          <w:rPr>
            <w:rStyle w:val="Hyperlink7"/>
            <w:rFonts w:eastAsia="Courier (W1)"/>
          </w:rPr>
          <w:t>52.219-4</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__ (13) [Reserved]</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(14)(i) </w:t>
      </w:r>
      <w:hyperlink r:id="rId34" w:anchor="wp1136004" w:history="1">
        <w:r>
          <w:rPr>
            <w:rStyle w:val="Hyperlink7"/>
            <w:rFonts w:eastAsia="Courier (W1)"/>
          </w:rPr>
          <w:t>52.219-6</w:t>
        </w:r>
      </w:hyperlink>
      <w:r>
        <w:rPr>
          <w:rStyle w:val="None"/>
          <w:rFonts w:ascii="Times New Roman" w:hAnsi="Times New Roman"/>
        </w:rPr>
        <w:t>, Notice of Total Small Business Set-Aside (Nov 2011) (</w:t>
      </w:r>
      <w:hyperlink r:id="rId35" w:history="1">
        <w:r>
          <w:rPr>
            <w:rStyle w:val="Hyperlink7"/>
            <w:rFonts w:eastAsia="Courier (W1)"/>
          </w:rPr>
          <w:t>15 U.S.C. 644</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__ (ii) Alternate I (Nov 2011).</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__ (iii) Alternate II (Nov 2011).</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(15)(i) </w:t>
      </w:r>
      <w:hyperlink r:id="rId36" w:anchor="wp1136017" w:history="1">
        <w:r>
          <w:rPr>
            <w:rStyle w:val="Hyperlink7"/>
            <w:rFonts w:eastAsia="Courier (W1)"/>
          </w:rPr>
          <w:t>52.219-7</w:t>
        </w:r>
      </w:hyperlink>
      <w:r>
        <w:rPr>
          <w:rStyle w:val="None"/>
          <w:rFonts w:ascii="Times New Roman" w:hAnsi="Times New Roman"/>
        </w:rPr>
        <w:t>, Notice of Partial Small Business Set-Aside (June 2003) (</w:t>
      </w:r>
      <w:hyperlink r:id="rId37" w:history="1">
        <w:r>
          <w:rPr>
            <w:rStyle w:val="Hyperlink7"/>
            <w:rFonts w:eastAsia="Courier (W1)"/>
          </w:rPr>
          <w:t>15 U.S.C. 644</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__ (ii) Alternate I (Oct 1995) of </w:t>
      </w:r>
      <w:hyperlink r:id="rId38" w:anchor="wp1136017" w:history="1">
        <w:r>
          <w:rPr>
            <w:rStyle w:val="Hyperlink7"/>
            <w:rFonts w:eastAsia="Courier (W1)"/>
          </w:rPr>
          <w:t>52.219-7</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__ (iii) Alternate II (Mar 2004) of </w:t>
      </w:r>
      <w:hyperlink r:id="rId39" w:anchor="wp1136017" w:history="1">
        <w:r>
          <w:rPr>
            <w:rStyle w:val="Hyperlink7"/>
            <w:rFonts w:eastAsia="Courier (W1)"/>
          </w:rPr>
          <w:t>52.219-7</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(16) </w:t>
      </w:r>
      <w:hyperlink r:id="rId40" w:anchor="wp1136032" w:history="1">
        <w:r>
          <w:rPr>
            <w:rStyle w:val="Hyperlink7"/>
            <w:rFonts w:eastAsia="Courier (W1)"/>
          </w:rPr>
          <w:t>52.219-8</w:t>
        </w:r>
      </w:hyperlink>
      <w:r>
        <w:rPr>
          <w:rStyle w:val="None"/>
          <w:rFonts w:ascii="Times New Roman" w:hAnsi="Times New Roman"/>
        </w:rPr>
        <w:t>, Utilization of Small Business Concerns (Nov 2016) (</w:t>
      </w:r>
      <w:hyperlink r:id="rId41" w:history="1">
        <w:r>
          <w:rPr>
            <w:rStyle w:val="Hyperlink7"/>
            <w:rFonts w:eastAsia="Courier (W1)"/>
          </w:rPr>
          <w:t>15 U.S.C. 637(d)(2)</w:t>
        </w:r>
      </w:hyperlink>
      <w:r>
        <w:rPr>
          <w:rStyle w:val="None"/>
          <w:rFonts w:ascii="Times New Roman" w:hAnsi="Times New Roman"/>
        </w:rPr>
        <w:t xml:space="preserve"> and (3)).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(17)(i) </w:t>
      </w:r>
      <w:hyperlink r:id="rId42" w:anchor="wp1136058" w:history="1">
        <w:r>
          <w:rPr>
            <w:rStyle w:val="Hyperlink7"/>
            <w:rFonts w:eastAsia="Courier (W1)"/>
          </w:rPr>
          <w:t>52.219-9</w:t>
        </w:r>
      </w:hyperlink>
      <w:r>
        <w:rPr>
          <w:rStyle w:val="None"/>
          <w:rFonts w:ascii="Times New Roman" w:hAnsi="Times New Roman"/>
        </w:rPr>
        <w:t>, Small Business Subcontracting Plan (Jan 2017) (</w:t>
      </w:r>
      <w:hyperlink r:id="rId43" w:history="1">
        <w:r>
          <w:rPr>
            <w:rStyle w:val="Hyperlink7"/>
            <w:rFonts w:eastAsia="Courier (W1)"/>
          </w:rPr>
          <w:t>15 U.S.C. 637(d)(4)</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__ (ii) Alternate I (Nov 2016) of </w:t>
      </w:r>
      <w:hyperlink r:id="rId44" w:anchor="wp1136058" w:history="1">
        <w:r>
          <w:rPr>
            <w:rStyle w:val="Hyperlink7"/>
            <w:rFonts w:eastAsia="Courier (W1)"/>
          </w:rPr>
          <w:t>52.219-9</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__ (iii) Alternate II (Nov 2016) of </w:t>
      </w:r>
      <w:hyperlink r:id="rId45" w:anchor="wp1136058" w:history="1">
        <w:r>
          <w:rPr>
            <w:rStyle w:val="Hyperlink7"/>
            <w:rFonts w:eastAsia="Courier (W1)"/>
          </w:rPr>
          <w:t>52.219-9</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__ (iv) Alternate III (Nov 2016) of </w:t>
      </w:r>
      <w:hyperlink r:id="rId46" w:anchor="wp1136058" w:history="1">
        <w:r>
          <w:rPr>
            <w:rStyle w:val="Hyperlink7"/>
            <w:rFonts w:eastAsia="Courier (W1)"/>
          </w:rPr>
          <w:t>52.219-9</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__ (v) Alternate IV (Nov 2016) of </w:t>
      </w:r>
      <w:hyperlink r:id="rId47" w:anchor="wp1136058" w:history="1">
        <w:r>
          <w:rPr>
            <w:rStyle w:val="Hyperlink7"/>
            <w:rFonts w:eastAsia="Courier (W1)"/>
          </w:rPr>
          <w:t>52.219-9</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(18) </w:t>
      </w:r>
      <w:hyperlink r:id="rId48" w:anchor="wp1136174" w:history="1">
        <w:r>
          <w:rPr>
            <w:rStyle w:val="Hyperlink7"/>
            <w:rFonts w:eastAsia="Courier (W1)"/>
          </w:rPr>
          <w:t>52.219-13</w:t>
        </w:r>
      </w:hyperlink>
      <w:r>
        <w:rPr>
          <w:rStyle w:val="None"/>
          <w:rFonts w:ascii="Times New Roman" w:hAnsi="Times New Roman"/>
        </w:rPr>
        <w:t>, Notice of Set-Aside of Orders (Nov 2011) (</w:t>
      </w:r>
      <w:hyperlink r:id="rId49" w:history="1">
        <w:r>
          <w:rPr>
            <w:rStyle w:val="Hyperlink7"/>
            <w:rFonts w:eastAsia="Courier (W1)"/>
          </w:rPr>
          <w:t>15 U.S.C. 644(r)</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(19) </w:t>
      </w:r>
      <w:hyperlink r:id="rId50" w:anchor="wp1136175" w:history="1">
        <w:r>
          <w:rPr>
            <w:rStyle w:val="Hyperlink7"/>
            <w:rFonts w:eastAsia="Courier (W1)"/>
          </w:rPr>
          <w:t>52.219-14</w:t>
        </w:r>
      </w:hyperlink>
      <w:r>
        <w:rPr>
          <w:rStyle w:val="None"/>
          <w:rFonts w:ascii="Times New Roman" w:hAnsi="Times New Roman"/>
        </w:rPr>
        <w:t>, Limitations on Subcontracting (Jan 2017) (</w:t>
      </w:r>
      <w:hyperlink r:id="rId51" w:history="1">
        <w:r>
          <w:rPr>
            <w:rStyle w:val="Hyperlink7"/>
            <w:rFonts w:eastAsia="Courier (W1)"/>
          </w:rPr>
          <w:t>15 U.S.C. 637(a)(14)</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(20) </w:t>
      </w:r>
      <w:hyperlink r:id="rId52" w:anchor="wp1136186" w:history="1">
        <w:r>
          <w:rPr>
            <w:rStyle w:val="Hyperlink7"/>
            <w:rFonts w:eastAsia="Courier (W1)"/>
          </w:rPr>
          <w:t>52.219-16</w:t>
        </w:r>
      </w:hyperlink>
      <w:r>
        <w:rPr>
          <w:rStyle w:val="None"/>
          <w:rFonts w:ascii="Times New Roman" w:hAnsi="Times New Roman"/>
        </w:rPr>
        <w:t>, Liquidated Damages.Subcon-tracting Plan (Jan 1999) (</w:t>
      </w:r>
      <w:hyperlink r:id="rId53" w:history="1">
        <w:r>
          <w:rPr>
            <w:rStyle w:val="Hyperlink7"/>
            <w:rFonts w:eastAsia="Courier (W1)"/>
          </w:rPr>
          <w:t>15 U.S.C. 637(d)(4)(F)(i)</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(21) </w:t>
      </w:r>
      <w:hyperlink r:id="rId54" w:anchor="wp1136387" w:history="1">
        <w:r>
          <w:rPr>
            <w:rStyle w:val="Hyperlink7"/>
            <w:rFonts w:eastAsia="Courier (W1)"/>
          </w:rPr>
          <w:t>52.219-27</w:t>
        </w:r>
      </w:hyperlink>
      <w:r>
        <w:rPr>
          <w:rStyle w:val="None"/>
          <w:rFonts w:ascii="Times New Roman" w:hAnsi="Times New Roman"/>
        </w:rPr>
        <w:t>, Notice of Service-Disabled Veteran-Owned Small Business Set-Aside (Nov 2011) (</w:t>
      </w:r>
      <w:hyperlink r:id="rId55" w:history="1">
        <w:r>
          <w:rPr>
            <w:rStyle w:val="Hyperlink7"/>
            <w:rFonts w:eastAsia="Courier (W1)"/>
          </w:rPr>
          <w:t>15 U.S.C. 657 f</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(22) </w:t>
      </w:r>
      <w:hyperlink r:id="rId56" w:anchor="wp1139913" w:history="1">
        <w:r>
          <w:rPr>
            <w:rStyle w:val="Hyperlink7"/>
            <w:rFonts w:eastAsia="Courier (W1)"/>
          </w:rPr>
          <w:t>52.219-28</w:t>
        </w:r>
      </w:hyperlink>
      <w:r>
        <w:rPr>
          <w:rStyle w:val="None"/>
          <w:rFonts w:ascii="Times New Roman" w:hAnsi="Times New Roman"/>
        </w:rPr>
        <w:t>, Post Award Small Business Program Rerepresentation (Jul 2013) (</w:t>
      </w:r>
      <w:hyperlink r:id="rId57" w:history="1">
        <w:r>
          <w:rPr>
            <w:rStyle w:val="Hyperlink7"/>
            <w:rFonts w:eastAsia="Courier (W1)"/>
          </w:rPr>
          <w:t>15 U.S.C. 632(a)(2)</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(23) </w:t>
      </w:r>
      <w:hyperlink r:id="rId58" w:anchor="wp1144950" w:history="1">
        <w:r>
          <w:rPr>
            <w:rStyle w:val="Hyperlink7"/>
            <w:rFonts w:eastAsia="Courier (W1)"/>
          </w:rPr>
          <w:t>52.219-29</w:t>
        </w:r>
      </w:hyperlink>
      <w:r>
        <w:rPr>
          <w:rStyle w:val="None"/>
          <w:rFonts w:ascii="Times New Roman" w:hAnsi="Times New Roman"/>
        </w:rPr>
        <w:t>, Notice of Set-Aside for, or Sole Source Award to, Economically Disadvantaged Women-Owned Small Business Concerns (Dec 2015) (</w:t>
      </w:r>
      <w:hyperlink r:id="rId59" w:history="1">
        <w:r>
          <w:rPr>
            <w:rStyle w:val="Hyperlink7"/>
            <w:rFonts w:eastAsia="Courier (W1)"/>
          </w:rPr>
          <w:t>15 U.S.C. 637(m)</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(24) </w:t>
      </w:r>
      <w:hyperlink r:id="rId60" w:anchor="wp1144420" w:history="1">
        <w:r>
          <w:rPr>
            <w:rStyle w:val="Hyperlink7"/>
            <w:rFonts w:eastAsia="Courier (W1)"/>
          </w:rPr>
          <w:t>52.219-30</w:t>
        </w:r>
      </w:hyperlink>
      <w:r>
        <w:rPr>
          <w:rStyle w:val="None"/>
          <w:rFonts w:ascii="Times New Roman" w:hAnsi="Times New Roman"/>
        </w:rPr>
        <w:t>, Notice of Set-Aside for, or Sole Source Award to, Women-Owned Small Business Concerns Eligible Under the Women-Owned Small Business Program (Dec 2015) (</w:t>
      </w:r>
      <w:hyperlink r:id="rId61" w:history="1">
        <w:r>
          <w:rPr>
            <w:rStyle w:val="Hyperlink7"/>
            <w:rFonts w:eastAsia="Courier (W1)"/>
          </w:rPr>
          <w:t>15 U.S.C. 637(m)</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(25) </w:t>
      </w:r>
      <w:hyperlink r:id="rId62" w:anchor="wp1147479" w:history="1">
        <w:r>
          <w:rPr>
            <w:rStyle w:val="Hyperlink7"/>
            <w:rFonts w:eastAsia="Courier (W1)"/>
          </w:rPr>
          <w:t>52.222-3</w:t>
        </w:r>
      </w:hyperlink>
      <w:r>
        <w:rPr>
          <w:rStyle w:val="None"/>
          <w:rFonts w:ascii="Times New Roman" w:hAnsi="Times New Roman"/>
        </w:rPr>
        <w:t xml:space="preserve">, Convict Labor (June 2003) (E.O. 11755).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lastRenderedPageBreak/>
        <w:t xml:space="preserve">X (26) </w:t>
      </w:r>
      <w:hyperlink r:id="rId63" w:anchor="wp1147630" w:history="1">
        <w:r>
          <w:rPr>
            <w:rStyle w:val="Hyperlink7"/>
            <w:rFonts w:eastAsia="Courier (W1)"/>
          </w:rPr>
          <w:t>52.222-19</w:t>
        </w:r>
      </w:hyperlink>
      <w:r>
        <w:rPr>
          <w:rStyle w:val="None"/>
          <w:rFonts w:ascii="Times New Roman" w:hAnsi="Times New Roman"/>
        </w:rPr>
        <w:t xml:space="preserve">, Child Labor.Cooperation with Authorities and Remedies (Oct 2016) (E.O. 13126).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(27) </w:t>
      </w:r>
      <w:hyperlink r:id="rId64" w:anchor="wp1147656" w:history="1">
        <w:r>
          <w:rPr>
            <w:rStyle w:val="Hyperlink7"/>
            <w:rFonts w:eastAsia="Courier (W1)"/>
          </w:rPr>
          <w:t>52.222-21</w:t>
        </w:r>
      </w:hyperlink>
      <w:r>
        <w:rPr>
          <w:rStyle w:val="None"/>
          <w:rFonts w:ascii="Times New Roman" w:hAnsi="Times New Roman"/>
        </w:rPr>
        <w:t xml:space="preserve">, Prohibition of Segregated Facilities (Apr 2015).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(28) </w:t>
      </w:r>
      <w:hyperlink r:id="rId65" w:anchor="wp1147711" w:history="1">
        <w:r>
          <w:rPr>
            <w:rStyle w:val="Hyperlink7"/>
            <w:rFonts w:eastAsia="Courier (W1)"/>
          </w:rPr>
          <w:t>52.222-26</w:t>
        </w:r>
      </w:hyperlink>
      <w:r>
        <w:rPr>
          <w:rStyle w:val="None"/>
          <w:rFonts w:ascii="Times New Roman" w:hAnsi="Times New Roman"/>
        </w:rPr>
        <w:t xml:space="preserve">, Equal Opportunity (Sept 2016) (E.O. 11246).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(29) </w:t>
      </w:r>
      <w:hyperlink r:id="rId66" w:anchor="wp1158632" w:history="1">
        <w:r>
          <w:rPr>
            <w:rStyle w:val="Hyperlink7"/>
            <w:rFonts w:eastAsia="Courier (W1)"/>
          </w:rPr>
          <w:t>52.222-35</w:t>
        </w:r>
      </w:hyperlink>
      <w:r>
        <w:rPr>
          <w:rStyle w:val="None"/>
          <w:rFonts w:ascii="Times New Roman" w:hAnsi="Times New Roman"/>
        </w:rPr>
        <w:t>, Equal Opportunity for Veterans (Oct 2015)(</w:t>
      </w:r>
      <w:hyperlink r:id="rId67" w:history="1">
        <w:r>
          <w:rPr>
            <w:rStyle w:val="Hyperlink7"/>
            <w:rFonts w:eastAsia="Courier (W1)"/>
          </w:rPr>
          <w:t>38 U.S.C. 4212</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(30) </w:t>
      </w:r>
      <w:hyperlink r:id="rId68" w:anchor="wp1162802" w:history="1">
        <w:r>
          <w:rPr>
            <w:rStyle w:val="Hyperlink7"/>
            <w:rFonts w:eastAsia="Courier (W1)"/>
          </w:rPr>
          <w:t>52.222-36</w:t>
        </w:r>
      </w:hyperlink>
      <w:r>
        <w:rPr>
          <w:rStyle w:val="None"/>
          <w:rFonts w:ascii="Times New Roman" w:hAnsi="Times New Roman"/>
        </w:rPr>
        <w:t>, Equal Opportunity for Workers with Disabilities (Jul 2014) (</w:t>
      </w:r>
      <w:hyperlink r:id="rId69" w:history="1">
        <w:r>
          <w:rPr>
            <w:rStyle w:val="Hyperlink7"/>
            <w:rFonts w:eastAsia="Courier (W1)"/>
          </w:rPr>
          <w:t>29 U.S.C. 793</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(31) </w:t>
      </w:r>
      <w:hyperlink r:id="rId70" w:anchor="wp1148123" w:history="1">
        <w:r>
          <w:rPr>
            <w:rStyle w:val="Hyperlink7"/>
            <w:rFonts w:eastAsia="Courier (W1)"/>
          </w:rPr>
          <w:t>52.222-37</w:t>
        </w:r>
      </w:hyperlink>
      <w:r>
        <w:rPr>
          <w:rStyle w:val="None"/>
          <w:rFonts w:ascii="Times New Roman" w:hAnsi="Times New Roman"/>
        </w:rPr>
        <w:t>, Employment Reports on Veterans (</w:t>
      </w:r>
      <w:r>
        <w:rPr>
          <w:rStyle w:val="None"/>
          <w:rFonts w:ascii="Times New Roman" w:hAnsi="Times New Roman"/>
          <w:smallCaps/>
        </w:rPr>
        <w:t xml:space="preserve">Feb </w:t>
      </w:r>
      <w:r>
        <w:rPr>
          <w:rStyle w:val="None"/>
          <w:rFonts w:ascii="Times New Roman" w:hAnsi="Times New Roman"/>
        </w:rPr>
        <w:t xml:space="preserve">2016) (38 U.S.C. 4212).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(32) </w:t>
      </w:r>
      <w:hyperlink r:id="rId71" w:anchor="wp1160019" w:history="1">
        <w:r>
          <w:rPr>
            <w:rStyle w:val="Hyperlink7"/>
            <w:rFonts w:eastAsia="Courier (W1)"/>
          </w:rPr>
          <w:t>52.222-40</w:t>
        </w:r>
      </w:hyperlink>
      <w:r>
        <w:rPr>
          <w:rStyle w:val="None"/>
          <w:rFonts w:ascii="Times New Roman" w:hAnsi="Times New Roman"/>
        </w:rPr>
        <w:t xml:space="preserve">, Notification of Employee Rights Under the National Labor Relations Act (Dec 2010) (E.O. 13496).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X (33)(i) </w:t>
      </w:r>
      <w:hyperlink r:id="rId72" w:anchor="wp1151848" w:history="1">
        <w:r>
          <w:rPr>
            <w:rStyle w:val="Hyperlink7"/>
            <w:rFonts w:eastAsia="Courier (W1)"/>
          </w:rPr>
          <w:t>52.222-50</w:t>
        </w:r>
      </w:hyperlink>
      <w:r>
        <w:rPr>
          <w:rStyle w:val="None"/>
          <w:rFonts w:ascii="Times New Roman" w:hAnsi="Times New Roman"/>
        </w:rPr>
        <w:t>, Combating Trafficking in Persons (Mar 2015) (</w:t>
      </w:r>
      <w:hyperlink r:id="rId73" w:history="1">
        <w:r>
          <w:rPr>
            <w:rStyle w:val="Hyperlink7"/>
            <w:rFonts w:eastAsia="Courier (W1)"/>
          </w:rPr>
          <w:t>22 U.S.C. chapter 78</w:t>
        </w:r>
      </w:hyperlink>
      <w:r>
        <w:rPr>
          <w:rStyle w:val="None"/>
          <w:rFonts w:ascii="Times New Roman" w:hAnsi="Times New Roman"/>
        </w:rPr>
        <w:t xml:space="preserve"> and E.O. 13627).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__ (ii) Alternate I (Mar 2015) of </w:t>
      </w:r>
      <w:hyperlink r:id="rId74" w:anchor="wp1151848" w:history="1">
        <w:r>
          <w:rPr>
            <w:rStyle w:val="Hyperlink7"/>
            <w:rFonts w:eastAsia="Courier (W1)"/>
          </w:rPr>
          <w:t>52.222-50</w:t>
        </w:r>
      </w:hyperlink>
      <w:r>
        <w:rPr>
          <w:rStyle w:val="None"/>
          <w:rFonts w:ascii="Times New Roman" w:hAnsi="Times New Roman"/>
        </w:rPr>
        <w:t xml:space="preserve"> (</w:t>
      </w:r>
      <w:hyperlink r:id="rId75" w:history="1">
        <w:r>
          <w:rPr>
            <w:rStyle w:val="Hyperlink7"/>
            <w:rFonts w:eastAsia="Courier (W1)"/>
          </w:rPr>
          <w:t>22 U.S.C. chapter 78</w:t>
        </w:r>
      </w:hyperlink>
      <w:r>
        <w:rPr>
          <w:rStyle w:val="None"/>
          <w:rFonts w:ascii="Times New Roman" w:hAnsi="Times New Roman"/>
        </w:rPr>
        <w:t xml:space="preserve"> and E.O. 13627).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(34) </w:t>
      </w:r>
      <w:hyperlink r:id="rId76" w:anchor="wp1156645" w:history="1">
        <w:r>
          <w:rPr>
            <w:rStyle w:val="Hyperlink7"/>
            <w:rFonts w:eastAsia="Courier (W1)"/>
          </w:rPr>
          <w:t>52.222-54</w:t>
        </w:r>
      </w:hyperlink>
      <w:r>
        <w:rPr>
          <w:rStyle w:val="None"/>
          <w:rFonts w:ascii="Times New Roman" w:hAnsi="Times New Roman"/>
        </w:rPr>
        <w:t>, Employment Eligibility Verification (</w:t>
      </w:r>
      <w:r>
        <w:rPr>
          <w:rStyle w:val="None"/>
          <w:rFonts w:ascii="Times New Roman" w:hAnsi="Times New Roman"/>
          <w:smallCaps/>
        </w:rPr>
        <w:t>Oct 2015</w:t>
      </w:r>
      <w:r>
        <w:rPr>
          <w:rStyle w:val="None"/>
          <w:rFonts w:ascii="Times New Roman" w:hAnsi="Times New Roman"/>
        </w:rPr>
        <w:t xml:space="preserve">). (Executive Order 12989). (Not applicable to the acquisition of commercially available off-the-shelf items or certain other types of commercial items as prescribed in </w:t>
      </w:r>
      <w:hyperlink r:id="rId77" w:anchor="wp1089948" w:history="1">
        <w:r>
          <w:rPr>
            <w:rStyle w:val="Hyperlink7"/>
            <w:rFonts w:eastAsia="Courier (W1)"/>
          </w:rPr>
          <w:t>22.1803</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(35)(i) </w:t>
      </w:r>
      <w:hyperlink r:id="rId78" w:anchor="wp1168892" w:history="1">
        <w:r>
          <w:rPr>
            <w:rStyle w:val="Hyperlink7"/>
            <w:rFonts w:eastAsia="Courier (W1)"/>
          </w:rPr>
          <w:t>52.223-9</w:t>
        </w:r>
      </w:hyperlink>
      <w:r>
        <w:rPr>
          <w:rStyle w:val="None"/>
          <w:rFonts w:ascii="Times New Roman" w:hAnsi="Times New Roman"/>
        </w:rPr>
        <w:t>, Estimate of Percentage of Recovered Material Content for EPA–Designated Items (May 2008) (</w:t>
      </w:r>
      <w:hyperlink r:id="rId79" w:history="1">
        <w:r>
          <w:rPr>
            <w:rStyle w:val="Hyperlink7"/>
            <w:rFonts w:eastAsia="Courier (W1)"/>
          </w:rPr>
          <w:t>42 U.S.C. 6962(c)(3)(A)(ii)</w:t>
        </w:r>
      </w:hyperlink>
      <w:r>
        <w:rPr>
          <w:rStyle w:val="None"/>
          <w:rFonts w:ascii="Times New Roman" w:hAnsi="Times New Roman"/>
        </w:rPr>
        <w:t xml:space="preserve">). (Not applicable to the acquisition of commercially available off-the-shelf items.)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__ (ii) Alternate I (May 2008) of </w:t>
      </w:r>
      <w:hyperlink r:id="rId80" w:anchor="wp1168892" w:history="1">
        <w:r>
          <w:rPr>
            <w:rStyle w:val="Hyperlink7"/>
            <w:rFonts w:eastAsia="Courier (W1)"/>
          </w:rPr>
          <w:t>52.223-9</w:t>
        </w:r>
      </w:hyperlink>
      <w:r>
        <w:rPr>
          <w:rStyle w:val="None"/>
          <w:rFonts w:ascii="Times New Roman" w:hAnsi="Times New Roman"/>
        </w:rPr>
        <w:t xml:space="preserve"> (</w:t>
      </w:r>
      <w:hyperlink r:id="rId81" w:history="1">
        <w:r>
          <w:rPr>
            <w:rStyle w:val="Hyperlink7"/>
            <w:rFonts w:eastAsia="Courier (W1)"/>
          </w:rPr>
          <w:t>42 U.S.C. 6962(i)(2)(C)</w:t>
        </w:r>
      </w:hyperlink>
      <w:r>
        <w:rPr>
          <w:rStyle w:val="None"/>
          <w:rFonts w:ascii="Times New Roman" w:hAnsi="Times New Roman"/>
        </w:rPr>
        <w:t xml:space="preserve">). (Not applicable to the acquisition of commercially available off-the-shelf items.)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(36) </w:t>
      </w:r>
      <w:hyperlink r:id="rId82" w:anchor="wp1168917" w:history="1">
        <w:r>
          <w:rPr>
            <w:rStyle w:val="Hyperlink7"/>
            <w:rFonts w:eastAsia="Courier (W1)"/>
          </w:rPr>
          <w:t>52.223-11</w:t>
        </w:r>
      </w:hyperlink>
      <w:r>
        <w:rPr>
          <w:rStyle w:val="None"/>
          <w:rFonts w:ascii="Times New Roman" w:hAnsi="Times New Roman"/>
        </w:rPr>
        <w:t>, Ozone-Depleting Substances and High Global Warming Potential Hydrofluorocarbons (</w:t>
      </w:r>
      <w:r>
        <w:rPr>
          <w:rStyle w:val="None"/>
          <w:rFonts w:ascii="Times New Roman" w:hAnsi="Times New Roman"/>
          <w:smallCaps/>
        </w:rPr>
        <w:t>Jun 2016</w:t>
      </w:r>
      <w:r>
        <w:rPr>
          <w:rStyle w:val="None"/>
          <w:rFonts w:ascii="Times New Roman" w:hAnsi="Times New Roman"/>
        </w:rPr>
        <w:t xml:space="preserve">) (E.O. 13693).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(37) </w:t>
      </w:r>
      <w:hyperlink r:id="rId83" w:anchor="wp1168928" w:history="1">
        <w:r>
          <w:rPr>
            <w:rStyle w:val="Hyperlink7"/>
            <w:rFonts w:eastAsia="Courier (W1)"/>
          </w:rPr>
          <w:t>52.223-12</w:t>
        </w:r>
      </w:hyperlink>
      <w:r>
        <w:rPr>
          <w:rStyle w:val="None"/>
          <w:rFonts w:ascii="Times New Roman" w:hAnsi="Times New Roman"/>
        </w:rPr>
        <w:t>, Maintenance, Service, Repair, or Disposal of Refrigeration Equipment and Air Conditioners (</w:t>
      </w:r>
      <w:r>
        <w:rPr>
          <w:rStyle w:val="None"/>
          <w:rFonts w:ascii="Times New Roman" w:hAnsi="Times New Roman"/>
          <w:smallCaps/>
        </w:rPr>
        <w:t>Jun 2016</w:t>
      </w:r>
      <w:r>
        <w:rPr>
          <w:rStyle w:val="None"/>
          <w:rFonts w:ascii="Times New Roman" w:hAnsi="Times New Roman"/>
        </w:rPr>
        <w:t xml:space="preserve">) (E.O. 13693).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(38)(i) </w:t>
      </w:r>
      <w:hyperlink r:id="rId84" w:anchor="wp1168933" w:history="1">
        <w:r>
          <w:rPr>
            <w:rStyle w:val="Hyperlink7"/>
            <w:rFonts w:eastAsia="Courier (W1)"/>
          </w:rPr>
          <w:t>52.223-13</w:t>
        </w:r>
      </w:hyperlink>
      <w:r>
        <w:rPr>
          <w:rStyle w:val="None"/>
          <w:rFonts w:ascii="Times New Roman" w:hAnsi="Times New Roman"/>
        </w:rPr>
        <w:t>, Acquisition of EPEAT®-Registered Imaging Equipment (</w:t>
      </w:r>
      <w:r>
        <w:rPr>
          <w:rStyle w:val="None"/>
          <w:rFonts w:ascii="Times New Roman" w:hAnsi="Times New Roman"/>
          <w:smallCaps/>
        </w:rPr>
        <w:t>Jun 2014</w:t>
      </w:r>
      <w:r>
        <w:rPr>
          <w:rStyle w:val="None"/>
          <w:rFonts w:ascii="Times New Roman" w:hAnsi="Times New Roman"/>
        </w:rPr>
        <w:t xml:space="preserve">) (E.O.s 13423 and 13514).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__ (ii) Alternate I (Oct 2015) of </w:t>
      </w:r>
      <w:hyperlink r:id="rId85" w:anchor="wp1168933" w:history="1">
        <w:r>
          <w:rPr>
            <w:rStyle w:val="Hyperlink7"/>
            <w:rFonts w:eastAsia="Courier (W1)"/>
          </w:rPr>
          <w:t>52.223-13</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(39)(i) </w:t>
      </w:r>
      <w:hyperlink r:id="rId86" w:anchor="wp1194330" w:history="1">
        <w:r>
          <w:rPr>
            <w:rStyle w:val="Hyperlink7"/>
            <w:rFonts w:eastAsia="Courier (W1)"/>
          </w:rPr>
          <w:t>52.223-14</w:t>
        </w:r>
      </w:hyperlink>
      <w:r>
        <w:rPr>
          <w:rStyle w:val="None"/>
          <w:rFonts w:ascii="Times New Roman" w:hAnsi="Times New Roman"/>
        </w:rPr>
        <w:t>, Acquisition of EPEAT®-Registered Televisions (</w:t>
      </w:r>
      <w:r>
        <w:rPr>
          <w:rStyle w:val="None"/>
          <w:rFonts w:ascii="Times New Roman" w:hAnsi="Times New Roman"/>
          <w:smallCaps/>
        </w:rPr>
        <w:t>Jun 2014</w:t>
      </w:r>
      <w:r>
        <w:rPr>
          <w:rStyle w:val="None"/>
          <w:rFonts w:ascii="Times New Roman" w:hAnsi="Times New Roman"/>
        </w:rPr>
        <w:t xml:space="preserve">) (E.O.s 13423 and 13514).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__ (ii) Alternate I (Jun 2014) of </w:t>
      </w:r>
      <w:hyperlink r:id="rId87" w:anchor="wp1194330" w:history="1">
        <w:r>
          <w:rPr>
            <w:rStyle w:val="Hyperlink7"/>
            <w:rFonts w:eastAsia="Courier (W1)"/>
          </w:rPr>
          <w:t>52.223-14</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(40) </w:t>
      </w:r>
      <w:hyperlink r:id="rId88" w:anchor="wp1194323" w:history="1">
        <w:r>
          <w:rPr>
            <w:rStyle w:val="Hyperlink7"/>
            <w:rFonts w:eastAsia="Courier (W1)"/>
          </w:rPr>
          <w:t>52.223-15</w:t>
        </w:r>
      </w:hyperlink>
      <w:r>
        <w:rPr>
          <w:rStyle w:val="None"/>
          <w:rFonts w:ascii="Times New Roman" w:hAnsi="Times New Roman"/>
        </w:rPr>
        <w:t>, Energy Efficiency in Energy-Consuming Products (</w:t>
      </w:r>
      <w:r>
        <w:rPr>
          <w:rStyle w:val="None"/>
          <w:rFonts w:ascii="Times New Roman" w:hAnsi="Times New Roman"/>
          <w:smallCaps/>
        </w:rPr>
        <w:t>Dec 2007</w:t>
      </w:r>
      <w:r>
        <w:rPr>
          <w:rStyle w:val="None"/>
          <w:rFonts w:ascii="Times New Roman" w:hAnsi="Times New Roman"/>
        </w:rPr>
        <w:t>) (</w:t>
      </w:r>
      <w:hyperlink r:id="rId89" w:history="1">
        <w:r>
          <w:rPr>
            <w:rStyle w:val="Hyperlink7"/>
            <w:rFonts w:eastAsia="Courier (W1)"/>
          </w:rPr>
          <w:t>42 U.S.C. 8259b</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(41)(i) </w:t>
      </w:r>
      <w:hyperlink r:id="rId90" w:anchor="wp1179078" w:history="1">
        <w:r>
          <w:rPr>
            <w:rStyle w:val="Hyperlink7"/>
            <w:rFonts w:eastAsia="Courier (W1)"/>
          </w:rPr>
          <w:t>52.223-16</w:t>
        </w:r>
      </w:hyperlink>
      <w:r>
        <w:rPr>
          <w:rStyle w:val="None"/>
          <w:rFonts w:ascii="Times New Roman" w:hAnsi="Times New Roman"/>
        </w:rPr>
        <w:t>, Acquisition of EPEAT®-Registered Personal Computer Products (</w:t>
      </w:r>
      <w:r>
        <w:rPr>
          <w:rStyle w:val="None"/>
          <w:rFonts w:ascii="Times New Roman" w:hAnsi="Times New Roman"/>
          <w:smallCaps/>
        </w:rPr>
        <w:t>Oct 2015</w:t>
      </w:r>
      <w:r>
        <w:rPr>
          <w:rStyle w:val="None"/>
          <w:rFonts w:ascii="Times New Roman" w:hAnsi="Times New Roman"/>
        </w:rPr>
        <w:t xml:space="preserve">) (E.O.s 13423 and 13514).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__ (ii) Alternate I (Jun 2014) of </w:t>
      </w:r>
      <w:hyperlink r:id="rId91" w:anchor="wp1179078" w:history="1">
        <w:r>
          <w:rPr>
            <w:rStyle w:val="Hyperlink7"/>
            <w:rFonts w:eastAsia="Courier (W1)"/>
          </w:rPr>
          <w:t>52.223-16</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(42) </w:t>
      </w:r>
      <w:hyperlink r:id="rId92" w:anchor="wp1188603" w:history="1">
        <w:r>
          <w:rPr>
            <w:rStyle w:val="Hyperlink7"/>
            <w:rFonts w:eastAsia="Courier (W1)"/>
          </w:rPr>
          <w:t>52.223-18</w:t>
        </w:r>
      </w:hyperlink>
      <w:r>
        <w:rPr>
          <w:rStyle w:val="None"/>
          <w:rFonts w:ascii="Times New Roman" w:hAnsi="Times New Roman"/>
        </w:rPr>
        <w:t>, Encouraging Contractor Policies to Ban Text Messaging While Driving (</w:t>
      </w:r>
      <w:r>
        <w:rPr>
          <w:rStyle w:val="None"/>
          <w:rFonts w:ascii="Times New Roman" w:hAnsi="Times New Roman"/>
          <w:smallCaps/>
        </w:rPr>
        <w:t>Aug 2011</w:t>
      </w:r>
      <w:r>
        <w:rPr>
          <w:rStyle w:val="None"/>
          <w:rFonts w:ascii="Times New Roman" w:hAnsi="Times New Roman"/>
        </w:rPr>
        <w:t xml:space="preserve">) (E.O. 13513). </w:t>
      </w:r>
    </w:p>
    <w:p w:rsidR="00C810E1" w:rsidRDefault="00925271">
      <w:pPr>
        <w:spacing w:line="288" w:lineRule="auto"/>
        <w:ind w:firstLine="480"/>
        <w:jc w:val="left"/>
        <w:rPr>
          <w:rStyle w:val="None"/>
          <w:rFonts w:ascii="Times New Roman" w:eastAsia="Times New Roman" w:hAnsi="Times New Roman" w:cs="Times New Roman"/>
          <w:lang w:val="es-ES_tradnl"/>
        </w:rPr>
      </w:pPr>
      <w:r>
        <w:rPr>
          <w:rStyle w:val="None"/>
          <w:rFonts w:ascii="Times New Roman" w:hAnsi="Times New Roman"/>
          <w:lang w:val="es-ES_tradnl"/>
        </w:rPr>
        <w:t xml:space="preserve">__ (43) </w:t>
      </w:r>
      <w:hyperlink r:id="rId93" w:anchor="wp1189174" w:history="1">
        <w:r>
          <w:rPr>
            <w:rStyle w:val="Hyperlink8"/>
            <w:rFonts w:eastAsia="Courier (W1)"/>
          </w:rPr>
          <w:t>52.223-20</w:t>
        </w:r>
      </w:hyperlink>
      <w:r>
        <w:rPr>
          <w:rStyle w:val="None"/>
          <w:rFonts w:ascii="Times New Roman" w:hAnsi="Times New Roman"/>
          <w:lang w:val="es-ES_tradnl"/>
        </w:rPr>
        <w:t>, Aerosols (</w:t>
      </w:r>
      <w:r>
        <w:rPr>
          <w:rStyle w:val="None"/>
          <w:rFonts w:ascii="Times New Roman" w:hAnsi="Times New Roman"/>
          <w:smallCaps/>
          <w:lang w:val="es-ES_tradnl"/>
        </w:rPr>
        <w:t>Jun 2016</w:t>
      </w:r>
      <w:r>
        <w:rPr>
          <w:rStyle w:val="None"/>
          <w:rFonts w:ascii="Times New Roman" w:hAnsi="Times New Roman"/>
          <w:lang w:val="es-ES_tradnl"/>
        </w:rPr>
        <w:t xml:space="preserve">) (E.O. 13693). </w:t>
      </w:r>
    </w:p>
    <w:p w:rsidR="00C810E1" w:rsidRDefault="00925271">
      <w:pPr>
        <w:spacing w:line="288" w:lineRule="auto"/>
        <w:ind w:firstLine="480"/>
        <w:jc w:val="left"/>
        <w:rPr>
          <w:rStyle w:val="None"/>
          <w:rFonts w:ascii="Times New Roman" w:eastAsia="Times New Roman" w:hAnsi="Times New Roman" w:cs="Times New Roman"/>
          <w:lang w:val="es-ES_tradnl"/>
        </w:rPr>
      </w:pPr>
      <w:r>
        <w:rPr>
          <w:rStyle w:val="None"/>
          <w:rFonts w:ascii="Times New Roman" w:hAnsi="Times New Roman"/>
          <w:lang w:val="es-ES_tradnl"/>
        </w:rPr>
        <w:lastRenderedPageBreak/>
        <w:t xml:space="preserve">__ (44) </w:t>
      </w:r>
      <w:hyperlink r:id="rId94" w:anchor="wp1197699" w:history="1">
        <w:r>
          <w:rPr>
            <w:rStyle w:val="Hyperlink8"/>
            <w:rFonts w:eastAsia="Courier (W1)"/>
          </w:rPr>
          <w:t>52.223-21</w:t>
        </w:r>
      </w:hyperlink>
      <w:r>
        <w:rPr>
          <w:rStyle w:val="None"/>
          <w:rFonts w:ascii="Times New Roman" w:hAnsi="Times New Roman"/>
          <w:lang w:val="es-ES_tradnl"/>
        </w:rPr>
        <w:t>, Foams (</w:t>
      </w:r>
      <w:r>
        <w:rPr>
          <w:rStyle w:val="None"/>
          <w:rFonts w:ascii="Times New Roman" w:hAnsi="Times New Roman"/>
          <w:smallCaps/>
          <w:lang w:val="es-ES_tradnl"/>
        </w:rPr>
        <w:t>Jun 2016) (E.O. 13693).</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(45)(i) </w:t>
      </w:r>
      <w:hyperlink r:id="rId95" w:anchor="wp1192898" w:history="1">
        <w:r>
          <w:rPr>
            <w:rStyle w:val="Hyperlink7"/>
            <w:rFonts w:eastAsia="Courier (W1)"/>
          </w:rPr>
          <w:t>52.224-3</w:t>
        </w:r>
      </w:hyperlink>
      <w:r>
        <w:rPr>
          <w:rStyle w:val="None"/>
          <w:rFonts w:ascii="Times New Roman" w:hAnsi="Times New Roman"/>
        </w:rPr>
        <w:t xml:space="preserve">, Privacy Training (JAN 2017) (5 U.S.C. 552a).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__ (ii) Alternate I (JAN 2017) of 52.224-3.</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(46) </w:t>
      </w:r>
      <w:hyperlink r:id="rId96" w:anchor="wp1192900" w:history="1">
        <w:r>
          <w:rPr>
            <w:rStyle w:val="Hyperlink7"/>
            <w:rFonts w:eastAsia="Courier (W1)"/>
          </w:rPr>
          <w:t>52.225-1</w:t>
        </w:r>
      </w:hyperlink>
      <w:r>
        <w:rPr>
          <w:rStyle w:val="None"/>
          <w:rFonts w:ascii="Times New Roman" w:hAnsi="Times New Roman"/>
        </w:rPr>
        <w:t>, Buy American.Supplies (May 2014) (</w:t>
      </w:r>
      <w:hyperlink r:id="rId97" w:history="1">
        <w:r>
          <w:rPr>
            <w:rStyle w:val="Hyperlink7"/>
            <w:rFonts w:eastAsia="Courier (W1)"/>
          </w:rPr>
          <w:t>41 U.S.C. chapter 83</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(47)(i) </w:t>
      </w:r>
      <w:hyperlink r:id="rId98" w:anchor="wp1169038" w:history="1">
        <w:r>
          <w:rPr>
            <w:rStyle w:val="Hyperlink7"/>
            <w:rFonts w:eastAsia="Courier (W1)"/>
          </w:rPr>
          <w:t>52.225-3</w:t>
        </w:r>
      </w:hyperlink>
      <w:r>
        <w:rPr>
          <w:rStyle w:val="None"/>
          <w:rFonts w:ascii="Times New Roman" w:hAnsi="Times New Roman"/>
        </w:rPr>
        <w:t>, Buy American.Free Trade Agreements.Israeli Trade Act (May 2014) (</w:t>
      </w:r>
      <w:hyperlink r:id="rId99" w:history="1">
        <w:r>
          <w:rPr>
            <w:rStyle w:val="Hyperlink7"/>
            <w:rFonts w:eastAsia="Courier (W1)"/>
          </w:rPr>
          <w:t>41 U.S.C. chapter 83</w:t>
        </w:r>
      </w:hyperlink>
      <w:r>
        <w:rPr>
          <w:rStyle w:val="None"/>
          <w:rFonts w:ascii="Times New Roman" w:hAnsi="Times New Roman"/>
        </w:rPr>
        <w:t xml:space="preserve">, </w:t>
      </w:r>
      <w:hyperlink r:id="rId100" w:history="1">
        <w:r>
          <w:rPr>
            <w:rStyle w:val="Hyperlink7"/>
            <w:rFonts w:eastAsia="Courier (W1)"/>
          </w:rPr>
          <w:t>19 U.S.C. 3301</w:t>
        </w:r>
      </w:hyperlink>
      <w:r>
        <w:rPr>
          <w:rStyle w:val="None"/>
          <w:rFonts w:ascii="Times New Roman" w:hAnsi="Times New Roman"/>
        </w:rPr>
        <w:t xml:space="preserve"> note, </w:t>
      </w:r>
      <w:hyperlink r:id="rId101" w:history="1">
        <w:r>
          <w:rPr>
            <w:rStyle w:val="Hyperlink7"/>
            <w:rFonts w:eastAsia="Courier (W1)"/>
          </w:rPr>
          <w:t>19 U.S.C. 2112</w:t>
        </w:r>
      </w:hyperlink>
      <w:r>
        <w:rPr>
          <w:rStyle w:val="None"/>
          <w:rFonts w:ascii="Times New Roman" w:hAnsi="Times New Roman"/>
        </w:rPr>
        <w:t xml:space="preserve"> note, </w:t>
      </w:r>
      <w:hyperlink r:id="rId102" w:history="1">
        <w:r>
          <w:rPr>
            <w:rStyle w:val="Hyperlink7"/>
            <w:rFonts w:eastAsia="Courier (W1)"/>
          </w:rPr>
          <w:t>19 U.S.C. 3805</w:t>
        </w:r>
      </w:hyperlink>
      <w:r>
        <w:rPr>
          <w:rStyle w:val="None"/>
          <w:rFonts w:ascii="Times New Roman" w:hAnsi="Times New Roman"/>
        </w:rPr>
        <w:t xml:space="preserve"> note, </w:t>
      </w:r>
      <w:hyperlink r:id="rId103" w:history="1">
        <w:r>
          <w:rPr>
            <w:rStyle w:val="Hyperlink7"/>
            <w:rFonts w:eastAsia="Courier (W1)"/>
          </w:rPr>
          <w:t>19 U.S.C. 4001</w:t>
        </w:r>
      </w:hyperlink>
      <w:r>
        <w:rPr>
          <w:rStyle w:val="None"/>
          <w:rFonts w:ascii="Times New Roman" w:hAnsi="Times New Roman"/>
        </w:rPr>
        <w:t xml:space="preserve"> note, Pub. L. 103-182, 108-77, 108-78, 108-286, 108-302, 109-53, 109-169, 109-283, 110-138, 112-41, 112-42, and 112-43.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__ (ii) Alternate I (May 2014) of </w:t>
      </w:r>
      <w:hyperlink r:id="rId104" w:anchor="wp1169038" w:history="1">
        <w:r>
          <w:rPr>
            <w:rStyle w:val="Hyperlink7"/>
            <w:rFonts w:eastAsia="Courier (W1)"/>
          </w:rPr>
          <w:t>52.225-3</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__ (iii) Alternate II (May 2014) of </w:t>
      </w:r>
      <w:hyperlink r:id="rId105" w:anchor="wp1169038" w:history="1">
        <w:r>
          <w:rPr>
            <w:rStyle w:val="Hyperlink7"/>
            <w:rFonts w:eastAsia="Courier (W1)"/>
          </w:rPr>
          <w:t>52.225-3</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__ (iv) Alternate III (May 2014) of </w:t>
      </w:r>
      <w:hyperlink r:id="rId106" w:anchor="wp1169038" w:history="1">
        <w:r>
          <w:rPr>
            <w:rStyle w:val="Hyperlink7"/>
            <w:rFonts w:eastAsia="Courier (W1)"/>
          </w:rPr>
          <w:t>52.225-3</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(48) </w:t>
      </w:r>
      <w:hyperlink r:id="rId107" w:anchor="wp1169151" w:history="1">
        <w:r>
          <w:rPr>
            <w:rStyle w:val="Hyperlink7"/>
            <w:rFonts w:eastAsia="Courier (W1)"/>
          </w:rPr>
          <w:t>52.225-5</w:t>
        </w:r>
      </w:hyperlink>
      <w:r>
        <w:rPr>
          <w:rStyle w:val="None"/>
          <w:rFonts w:ascii="Times New Roman" w:hAnsi="Times New Roman"/>
        </w:rPr>
        <w:t>, Trade Agreements (</w:t>
      </w:r>
      <w:r>
        <w:rPr>
          <w:rStyle w:val="None"/>
          <w:rFonts w:ascii="Times New Roman" w:hAnsi="Times New Roman"/>
          <w:smallCaps/>
        </w:rPr>
        <w:t>Oct 2016</w:t>
      </w:r>
      <w:r>
        <w:rPr>
          <w:rStyle w:val="None"/>
          <w:rFonts w:ascii="Times New Roman" w:hAnsi="Times New Roman"/>
        </w:rPr>
        <w:t>) (</w:t>
      </w:r>
      <w:hyperlink r:id="rId108" w:history="1">
        <w:r>
          <w:rPr>
            <w:rStyle w:val="Hyperlink7"/>
            <w:rFonts w:eastAsia="Courier (W1)"/>
          </w:rPr>
          <w:t>19 U.S.C. 2501</w:t>
        </w:r>
      </w:hyperlink>
      <w:r>
        <w:rPr>
          <w:rStyle w:val="None"/>
          <w:rFonts w:ascii="Times New Roman" w:hAnsi="Times New Roman"/>
        </w:rPr>
        <w:t xml:space="preserve">, et seq., </w:t>
      </w:r>
      <w:hyperlink r:id="rId109" w:history="1">
        <w:r>
          <w:rPr>
            <w:rStyle w:val="Hyperlink7"/>
            <w:rFonts w:eastAsia="Courier (W1)"/>
          </w:rPr>
          <w:t>19 U.S.C. 3301</w:t>
        </w:r>
      </w:hyperlink>
      <w:r>
        <w:rPr>
          <w:rStyle w:val="None"/>
          <w:rFonts w:ascii="Times New Roman" w:hAnsi="Times New Roman"/>
        </w:rPr>
        <w:t xml:space="preserve"> note).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(49) </w:t>
      </w:r>
      <w:hyperlink r:id="rId110" w:anchor="wp1169608" w:history="1">
        <w:r>
          <w:rPr>
            <w:rStyle w:val="Hyperlink7"/>
            <w:rFonts w:eastAsia="Courier (W1)"/>
          </w:rPr>
          <w:t>52.225-13</w:t>
        </w:r>
      </w:hyperlink>
      <w:r>
        <w:rPr>
          <w:rStyle w:val="None"/>
          <w:rFonts w:ascii="Times New Roman" w:hAnsi="Times New Roman"/>
        </w:rPr>
        <w:t>, Restrictions on Certain Foreign Purchases (June</w:t>
      </w:r>
      <w:r>
        <w:rPr>
          <w:rStyle w:val="None"/>
          <w:rFonts w:ascii="Times New Roman" w:hAnsi="Times New Roman"/>
          <w:smallCaps/>
        </w:rPr>
        <w:t xml:space="preserve"> </w:t>
      </w:r>
      <w:r>
        <w:rPr>
          <w:rStyle w:val="None"/>
          <w:rFonts w:ascii="Times New Roman" w:hAnsi="Times New Roman"/>
        </w:rPr>
        <w:t xml:space="preserve">2008) (E.O.’s, proclamations, and statutes administered by the Office of Foreign Assets Control of the Department of the Treasury).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(50) </w:t>
      </w:r>
      <w:hyperlink r:id="rId111" w:anchor="wp1192524" w:history="1">
        <w:r>
          <w:rPr>
            <w:rStyle w:val="Hyperlink7"/>
            <w:rFonts w:eastAsia="Courier (W1)"/>
          </w:rPr>
          <w:t>52.225-26</w:t>
        </w:r>
      </w:hyperlink>
      <w:r>
        <w:rPr>
          <w:rStyle w:val="None"/>
          <w:rFonts w:ascii="Times New Roman" w:hAnsi="Times New Roman"/>
        </w:rPr>
        <w:t>, Contractors Performing Private Security Functions Outside the United States (Oct 2016) (Section 862, as amended, of the National Defense Authorization Act for Fiscal Year 2008;</w:t>
      </w:r>
      <w:hyperlink r:id="rId112" w:history="1">
        <w:r>
          <w:rPr>
            <w:rStyle w:val="Hyperlink7"/>
            <w:rFonts w:eastAsia="Courier (W1)"/>
          </w:rPr>
          <w:t xml:space="preserve"> 10 U.S.C. 2302 Note)</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(51) </w:t>
      </w:r>
      <w:hyperlink r:id="rId113" w:anchor="wp1173773" w:history="1">
        <w:r>
          <w:rPr>
            <w:rStyle w:val="Hyperlink7"/>
            <w:rFonts w:eastAsia="Courier (W1)"/>
          </w:rPr>
          <w:t>52.226-4</w:t>
        </w:r>
      </w:hyperlink>
      <w:r>
        <w:rPr>
          <w:rStyle w:val="None"/>
          <w:rFonts w:ascii="Times New Roman" w:hAnsi="Times New Roman"/>
        </w:rPr>
        <w:t>, Notice of Disaster or Emergency Area Set-Aside (Nov 2007) (</w:t>
      </w:r>
      <w:hyperlink r:id="rId114" w:history="1">
        <w:r>
          <w:rPr>
            <w:rStyle w:val="Hyperlink7"/>
            <w:rFonts w:eastAsia="Courier (W1)"/>
          </w:rPr>
          <w:t>42 U.S.C. 5150</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(52) </w:t>
      </w:r>
      <w:hyperlink r:id="rId115" w:anchor="wp1173393" w:history="1">
        <w:r>
          <w:rPr>
            <w:rStyle w:val="Hyperlink7"/>
            <w:rFonts w:eastAsia="Courier (W1)"/>
          </w:rPr>
          <w:t>52.226-5</w:t>
        </w:r>
      </w:hyperlink>
      <w:r>
        <w:rPr>
          <w:rStyle w:val="None"/>
          <w:rFonts w:ascii="Times New Roman" w:hAnsi="Times New Roman"/>
        </w:rPr>
        <w:t>, Restrictions on Subcontracting Outside Disaster or Emergency Area (Nov 2007) (</w:t>
      </w:r>
      <w:hyperlink r:id="rId116" w:history="1">
        <w:r>
          <w:rPr>
            <w:rStyle w:val="Hyperlink7"/>
            <w:rFonts w:eastAsia="Courier (W1)"/>
          </w:rPr>
          <w:t>42 U.S.C. 5150</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(53) </w:t>
      </w:r>
      <w:hyperlink r:id="rId117" w:anchor="wp1153230" w:history="1">
        <w:r>
          <w:rPr>
            <w:rStyle w:val="Hyperlink7"/>
            <w:rFonts w:eastAsia="Courier (W1)"/>
          </w:rPr>
          <w:t>52.232-29</w:t>
        </w:r>
      </w:hyperlink>
      <w:r>
        <w:rPr>
          <w:rStyle w:val="None"/>
          <w:rFonts w:ascii="Times New Roman" w:hAnsi="Times New Roman"/>
        </w:rPr>
        <w:t>, Terms for Financing of Purchases of Commercial Items (Feb 2002) (</w:t>
      </w:r>
      <w:hyperlink r:id="rId118" w:history="1">
        <w:r>
          <w:rPr>
            <w:rStyle w:val="Hyperlink7"/>
            <w:rFonts w:eastAsia="Courier (W1)"/>
          </w:rPr>
          <w:t>41 U.S.C. 4505</w:t>
        </w:r>
      </w:hyperlink>
      <w:r>
        <w:rPr>
          <w:rStyle w:val="None"/>
          <w:rFonts w:ascii="Times New Roman" w:hAnsi="Times New Roman"/>
        </w:rPr>
        <w:t xml:space="preserve">, </w:t>
      </w:r>
      <w:hyperlink r:id="rId119" w:history="1">
        <w:r>
          <w:rPr>
            <w:rStyle w:val="Hyperlink7"/>
            <w:rFonts w:eastAsia="Courier (W1)"/>
          </w:rPr>
          <w:t>10 U.S.C. 2307(f)</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(54) </w:t>
      </w:r>
      <w:hyperlink r:id="rId120" w:anchor="wp1153252" w:history="1">
        <w:r>
          <w:rPr>
            <w:rStyle w:val="Hyperlink7"/>
            <w:rFonts w:eastAsia="Courier (W1)"/>
          </w:rPr>
          <w:t>52.232-30</w:t>
        </w:r>
      </w:hyperlink>
      <w:r>
        <w:rPr>
          <w:rStyle w:val="None"/>
          <w:rFonts w:ascii="Times New Roman" w:hAnsi="Times New Roman"/>
        </w:rPr>
        <w:t>, Installment Payments for Commercial Items (Jan 2017) (</w:t>
      </w:r>
      <w:hyperlink r:id="rId121" w:history="1">
        <w:r>
          <w:rPr>
            <w:rStyle w:val="Hyperlink7"/>
            <w:rFonts w:eastAsia="Courier (W1)"/>
          </w:rPr>
          <w:t>41 U.S.C. 4505</w:t>
        </w:r>
      </w:hyperlink>
      <w:r>
        <w:rPr>
          <w:rStyle w:val="None"/>
          <w:rFonts w:ascii="Times New Roman" w:hAnsi="Times New Roman"/>
        </w:rPr>
        <w:t xml:space="preserve">, </w:t>
      </w:r>
      <w:hyperlink r:id="rId122" w:history="1">
        <w:r>
          <w:rPr>
            <w:rStyle w:val="Hyperlink7"/>
            <w:rFonts w:eastAsia="Courier (W1)"/>
          </w:rPr>
          <w:t>10 U.S.C. 2307(f)</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(55) </w:t>
      </w:r>
      <w:hyperlink r:id="rId123" w:anchor="wp1153351" w:history="1">
        <w:r>
          <w:rPr>
            <w:rStyle w:val="Hyperlink7"/>
            <w:rFonts w:eastAsia="Courier (W1)"/>
          </w:rPr>
          <w:t>52.232-33</w:t>
        </w:r>
      </w:hyperlink>
      <w:r>
        <w:rPr>
          <w:rStyle w:val="None"/>
          <w:rFonts w:ascii="Times New Roman" w:hAnsi="Times New Roman"/>
        </w:rPr>
        <w:t>, Payment by Electronic Funds Transfer.System for Award Management (Jul 2013) (</w:t>
      </w:r>
      <w:hyperlink r:id="rId124" w:history="1">
        <w:r>
          <w:rPr>
            <w:rStyle w:val="Hyperlink7"/>
            <w:rFonts w:eastAsia="Courier (W1)"/>
          </w:rPr>
          <w:t>31 U.S.C. 3332</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(56) </w:t>
      </w:r>
      <w:hyperlink r:id="rId125" w:anchor="wp1153375" w:history="1">
        <w:r>
          <w:rPr>
            <w:rStyle w:val="Hyperlink7"/>
            <w:rFonts w:eastAsia="Courier (W1)"/>
          </w:rPr>
          <w:t>52.232-34</w:t>
        </w:r>
      </w:hyperlink>
      <w:r>
        <w:rPr>
          <w:rStyle w:val="None"/>
          <w:rFonts w:ascii="Times New Roman" w:hAnsi="Times New Roman"/>
        </w:rPr>
        <w:t>, Payment by Electronic Funds Transfer.Other than System for Award Management (Jul 2013) (</w:t>
      </w:r>
      <w:hyperlink r:id="rId126" w:history="1">
        <w:r>
          <w:rPr>
            <w:rStyle w:val="Hyperlink7"/>
            <w:rFonts w:eastAsia="Courier (W1)"/>
          </w:rPr>
          <w:t>31 U.S.C. 3332</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(57) </w:t>
      </w:r>
      <w:hyperlink r:id="rId127" w:anchor="wp1153445" w:history="1">
        <w:r>
          <w:rPr>
            <w:rStyle w:val="Hyperlink7"/>
            <w:rFonts w:eastAsia="Courier (W1)"/>
          </w:rPr>
          <w:t>52.232-36</w:t>
        </w:r>
      </w:hyperlink>
      <w:r>
        <w:rPr>
          <w:rStyle w:val="None"/>
          <w:rFonts w:ascii="Times New Roman" w:hAnsi="Times New Roman"/>
        </w:rPr>
        <w:t>, Payment by Third Party (May 2014) (</w:t>
      </w:r>
      <w:hyperlink r:id="rId128" w:history="1">
        <w:r>
          <w:rPr>
            <w:rStyle w:val="Hyperlink7"/>
            <w:rFonts w:eastAsia="Courier (W1)"/>
          </w:rPr>
          <w:t>31 U.S.C. 3332</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(58) </w:t>
      </w:r>
      <w:hyperlink r:id="rId129" w:anchor="wp1113650" w:history="1">
        <w:r>
          <w:rPr>
            <w:rStyle w:val="Hyperlink7"/>
            <w:rFonts w:eastAsia="Courier (W1)"/>
          </w:rPr>
          <w:t>52.239-1</w:t>
        </w:r>
      </w:hyperlink>
      <w:r>
        <w:rPr>
          <w:rStyle w:val="None"/>
          <w:rFonts w:ascii="Times New Roman" w:hAnsi="Times New Roman"/>
        </w:rPr>
        <w:t>, Privacy or Security Safeguards (Aug 1996) (</w:t>
      </w:r>
      <w:hyperlink r:id="rId130" w:history="1">
        <w:r>
          <w:rPr>
            <w:rStyle w:val="Hyperlink7"/>
            <w:rFonts w:eastAsia="Courier (W1)"/>
          </w:rPr>
          <w:t>5 U.S.C. 552a</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(59) </w:t>
      </w:r>
      <w:hyperlink r:id="rId131" w:anchor="wp1128833" w:history="1">
        <w:r>
          <w:rPr>
            <w:rStyle w:val="Hyperlink7"/>
            <w:rFonts w:eastAsia="Courier (W1)"/>
          </w:rPr>
          <w:t>52.242-5</w:t>
        </w:r>
      </w:hyperlink>
      <w:r>
        <w:rPr>
          <w:rStyle w:val="None"/>
          <w:rFonts w:ascii="Times New Roman" w:hAnsi="Times New Roman"/>
        </w:rPr>
        <w:t>, Payments to Small Business Subcontractors (</w:t>
      </w:r>
      <w:r>
        <w:rPr>
          <w:rStyle w:val="None"/>
          <w:rFonts w:ascii="Times New Roman" w:hAnsi="Times New Roman"/>
          <w:smallCaps/>
        </w:rPr>
        <w:t>Jan</w:t>
      </w:r>
      <w:r>
        <w:rPr>
          <w:rStyle w:val="None"/>
          <w:rFonts w:ascii="Times New Roman" w:hAnsi="Times New Roman"/>
        </w:rPr>
        <w:t xml:space="preserve"> 2017)(15 U.S.C. 637(d)(12)).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(60)(i) </w:t>
      </w:r>
      <w:hyperlink r:id="rId132" w:anchor="wp1156217" w:history="1">
        <w:r>
          <w:rPr>
            <w:rStyle w:val="Hyperlink7"/>
            <w:rFonts w:eastAsia="Courier (W1)"/>
          </w:rPr>
          <w:t>52.247-64</w:t>
        </w:r>
      </w:hyperlink>
      <w:r>
        <w:rPr>
          <w:rStyle w:val="None"/>
          <w:rFonts w:ascii="Times New Roman" w:hAnsi="Times New Roman"/>
        </w:rPr>
        <w:t>, Preference for Privately Owned U.S.-Flag Commercial Vessels (Feb 2006) (</w:t>
      </w:r>
      <w:hyperlink r:id="rId133" w:history="1">
        <w:r>
          <w:rPr>
            <w:rStyle w:val="Hyperlink7"/>
            <w:rFonts w:eastAsia="Courier (W1)"/>
          </w:rPr>
          <w:t>46 U.S.C. Appx. 1241(b)</w:t>
        </w:r>
      </w:hyperlink>
      <w:r>
        <w:rPr>
          <w:rStyle w:val="None"/>
          <w:rFonts w:ascii="Times New Roman" w:hAnsi="Times New Roman"/>
        </w:rPr>
        <w:t xml:space="preserve"> and </w:t>
      </w:r>
      <w:hyperlink r:id="rId134" w:history="1">
        <w:r>
          <w:rPr>
            <w:rStyle w:val="Hyperlink7"/>
            <w:rFonts w:eastAsia="Courier (W1)"/>
          </w:rPr>
          <w:t>10 U.S.C. 2631</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__ (ii) Alternate I (Apr 2003) of </w:t>
      </w:r>
      <w:hyperlink r:id="rId135" w:anchor="wp1156217" w:history="1">
        <w:r>
          <w:rPr>
            <w:rStyle w:val="Hyperlink7"/>
            <w:rFonts w:eastAsia="Courier (W1)"/>
          </w:rPr>
          <w:t>52.247-64</w:t>
        </w:r>
      </w:hyperlink>
      <w:r>
        <w:rPr>
          <w:rStyle w:val="None"/>
          <w:rFonts w:ascii="Times New Roman" w:hAnsi="Times New Roman"/>
        </w:rPr>
        <w:t xml:space="preserve">. </w:t>
      </w:r>
    </w:p>
    <w:p w:rsidR="00C810E1" w:rsidRDefault="00925271">
      <w:pPr>
        <w:spacing w:line="288" w:lineRule="auto"/>
        <w:ind w:firstLine="240"/>
        <w:jc w:val="left"/>
        <w:rPr>
          <w:rStyle w:val="None"/>
          <w:rFonts w:ascii="Times New Roman" w:eastAsia="Times New Roman" w:hAnsi="Times New Roman" w:cs="Times New Roman"/>
        </w:rPr>
      </w:pPr>
      <w:r>
        <w:rPr>
          <w:rStyle w:val="None"/>
          <w:rFonts w:ascii="Times New Roman" w:hAnsi="Times New Roman"/>
        </w:rPr>
        <w:lastRenderedPageBreak/>
        <w:t>(c)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w:t>
      </w:r>
    </w:p>
    <w:p w:rsidR="00C810E1" w:rsidRDefault="00925271">
      <w:pPr>
        <w:spacing w:line="288" w:lineRule="auto"/>
        <w:ind w:firstLine="240"/>
        <w:jc w:val="left"/>
        <w:rPr>
          <w:rStyle w:val="None"/>
          <w:rFonts w:ascii="Times New Roman" w:eastAsia="Times New Roman" w:hAnsi="Times New Roman" w:cs="Times New Roman"/>
        </w:rPr>
      </w:pPr>
      <w:r>
        <w:rPr>
          <w:rStyle w:val="None"/>
          <w:rFonts w:ascii="Times New Roman" w:hAnsi="Times New Roman"/>
        </w:rPr>
        <w:t xml:space="preserve">[Contracting Officer check as appropriate.]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(1) </w:t>
      </w:r>
      <w:hyperlink r:id="rId136" w:anchor="wp1147587" w:history="1">
        <w:r>
          <w:rPr>
            <w:rStyle w:val="Hyperlink7"/>
            <w:rFonts w:eastAsia="Courier (W1)"/>
          </w:rPr>
          <w:t>52.222-17</w:t>
        </w:r>
      </w:hyperlink>
      <w:r>
        <w:rPr>
          <w:rStyle w:val="None"/>
          <w:rFonts w:ascii="Times New Roman" w:hAnsi="Times New Roman"/>
        </w:rPr>
        <w:t xml:space="preserve">, Nondisplacement of Qualified Workers (May 2014)(E.O. 13495).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(2) </w:t>
      </w:r>
      <w:hyperlink r:id="rId137" w:anchor="wp1160021" w:history="1">
        <w:r>
          <w:rPr>
            <w:rStyle w:val="Hyperlink7"/>
            <w:rFonts w:eastAsia="Courier (W1)"/>
          </w:rPr>
          <w:t>52.222-41</w:t>
        </w:r>
      </w:hyperlink>
      <w:r>
        <w:rPr>
          <w:rStyle w:val="None"/>
          <w:rFonts w:ascii="Times New Roman" w:hAnsi="Times New Roman"/>
        </w:rPr>
        <w:t>, Service Contract Labor Standards (May 2014) (</w:t>
      </w:r>
      <w:hyperlink r:id="rId138" w:history="1">
        <w:r>
          <w:rPr>
            <w:rStyle w:val="Hyperlink7"/>
            <w:rFonts w:eastAsia="Courier (W1)"/>
          </w:rPr>
          <w:t>41 U.S.C. chapter 67</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(3) </w:t>
      </w:r>
      <w:hyperlink r:id="rId139" w:anchor="wp1153423" w:history="1">
        <w:r>
          <w:rPr>
            <w:rStyle w:val="Hyperlink7"/>
            <w:rFonts w:eastAsia="Courier (W1)"/>
          </w:rPr>
          <w:t>52.222-42</w:t>
        </w:r>
      </w:hyperlink>
      <w:r>
        <w:rPr>
          <w:rStyle w:val="None"/>
          <w:rFonts w:ascii="Times New Roman" w:hAnsi="Times New Roman"/>
        </w:rPr>
        <w:t>, Statement of Equivalent Rates for Federal Hires (May 2014) (</w:t>
      </w:r>
      <w:hyperlink r:id="rId140" w:history="1">
        <w:r>
          <w:rPr>
            <w:rStyle w:val="Hyperlink7"/>
            <w:rFonts w:eastAsia="Courier (W1)"/>
          </w:rPr>
          <w:t>29 U.S.C. 206</w:t>
        </w:r>
      </w:hyperlink>
      <w:r>
        <w:rPr>
          <w:rStyle w:val="None"/>
          <w:rFonts w:ascii="Times New Roman" w:hAnsi="Times New Roman"/>
        </w:rPr>
        <w:t xml:space="preserve"> and </w:t>
      </w:r>
      <w:hyperlink r:id="rId141" w:history="1">
        <w:r>
          <w:rPr>
            <w:rStyle w:val="Hyperlink7"/>
            <w:rFonts w:eastAsia="Courier (W1)"/>
          </w:rPr>
          <w:t>41 U.S.C. chapter 67</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(4) </w:t>
      </w:r>
      <w:hyperlink r:id="rId142" w:anchor="wp1148260" w:history="1">
        <w:r>
          <w:rPr>
            <w:rStyle w:val="Hyperlink7"/>
            <w:rFonts w:eastAsia="Courier (W1)"/>
          </w:rPr>
          <w:t>52.222-43</w:t>
        </w:r>
      </w:hyperlink>
      <w:r>
        <w:rPr>
          <w:rStyle w:val="None"/>
          <w:rFonts w:ascii="Times New Roman" w:hAnsi="Times New Roman"/>
        </w:rPr>
        <w:t>, Fair Labor Standards Act and Service Contract Labor Standards-Price Adjustment (Multiple Year and Option Contracts) (May 2014) (</w:t>
      </w:r>
      <w:hyperlink r:id="rId143" w:history="1">
        <w:r>
          <w:rPr>
            <w:rStyle w:val="Hyperlink7"/>
            <w:rFonts w:eastAsia="Courier (W1)"/>
          </w:rPr>
          <w:t>29 U.S.C. 206</w:t>
        </w:r>
      </w:hyperlink>
      <w:r>
        <w:rPr>
          <w:rStyle w:val="None"/>
          <w:rFonts w:ascii="Times New Roman" w:hAnsi="Times New Roman"/>
        </w:rPr>
        <w:t xml:space="preserve"> and </w:t>
      </w:r>
      <w:hyperlink r:id="rId144" w:history="1">
        <w:r>
          <w:rPr>
            <w:rStyle w:val="Hyperlink7"/>
            <w:rFonts w:eastAsia="Courier (W1)"/>
          </w:rPr>
          <w:t>41 U.S.C. chapter 67</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(5) </w:t>
      </w:r>
      <w:hyperlink r:id="rId145" w:anchor="wp1148274" w:history="1">
        <w:r>
          <w:rPr>
            <w:rStyle w:val="Hyperlink7"/>
            <w:rFonts w:eastAsia="Courier (W1)"/>
          </w:rPr>
          <w:t>52.222-44</w:t>
        </w:r>
      </w:hyperlink>
      <w:r>
        <w:rPr>
          <w:rStyle w:val="None"/>
          <w:rFonts w:ascii="Times New Roman" w:hAnsi="Times New Roman"/>
        </w:rPr>
        <w:t>, Fair Labor Standards Act and Service Contract Labor Standards.Price Adjustment (May 2014) (</w:t>
      </w:r>
      <w:hyperlink r:id="rId146" w:history="1">
        <w:r>
          <w:rPr>
            <w:rStyle w:val="Hyperlink7"/>
            <w:rFonts w:eastAsia="Courier (W1)"/>
          </w:rPr>
          <w:t>29 U.S.C. 206</w:t>
        </w:r>
      </w:hyperlink>
      <w:r>
        <w:rPr>
          <w:rStyle w:val="None"/>
          <w:rFonts w:ascii="Times New Roman" w:hAnsi="Times New Roman"/>
        </w:rPr>
        <w:t xml:space="preserve"> and </w:t>
      </w:r>
      <w:hyperlink r:id="rId147" w:history="1">
        <w:r>
          <w:rPr>
            <w:rStyle w:val="Hyperlink7"/>
            <w:rFonts w:eastAsia="Courier (W1)"/>
          </w:rPr>
          <w:t>41 U.S.C. chapter 67</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(6) </w:t>
      </w:r>
      <w:hyperlink r:id="rId148" w:anchor="wp1155380" w:history="1">
        <w:r>
          <w:rPr>
            <w:rStyle w:val="Hyperlink7"/>
            <w:rFonts w:eastAsia="Courier (W1)"/>
          </w:rPr>
          <w:t>52.222-51</w:t>
        </w:r>
      </w:hyperlink>
      <w:r>
        <w:rPr>
          <w:rStyle w:val="None"/>
          <w:rFonts w:ascii="Times New Roman" w:hAnsi="Times New Roman"/>
        </w:rPr>
        <w:t>, Exemption from Application of the Service Contract Labor Standards to Contracts for Maintenance, Calibration, or Repair of Certain Equipment.Requirements (May 2014) (</w:t>
      </w:r>
      <w:hyperlink r:id="rId149" w:history="1">
        <w:r>
          <w:rPr>
            <w:rStyle w:val="Hyperlink7"/>
            <w:rFonts w:eastAsia="Courier (W1)"/>
          </w:rPr>
          <w:t>41 U.S.C. chapter 67</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(7) </w:t>
      </w:r>
      <w:hyperlink r:id="rId150" w:anchor="wp1162590" w:history="1">
        <w:r>
          <w:rPr>
            <w:rStyle w:val="Hyperlink7"/>
            <w:rFonts w:eastAsia="Courier (W1)"/>
          </w:rPr>
          <w:t>52.222-53</w:t>
        </w:r>
      </w:hyperlink>
      <w:r>
        <w:rPr>
          <w:rStyle w:val="None"/>
          <w:rFonts w:ascii="Times New Roman" w:hAnsi="Times New Roman"/>
        </w:rPr>
        <w:t>, Exemption from Application of the Service Contract Labor Standards to Contracts for Certain Services.Requirements (May 2014) (</w:t>
      </w:r>
      <w:hyperlink r:id="rId151" w:history="1">
        <w:r>
          <w:rPr>
            <w:rStyle w:val="Hyperlink7"/>
            <w:rFonts w:eastAsia="Courier (W1)"/>
          </w:rPr>
          <w:t>41 U.S.C. chapter 67</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(8) </w:t>
      </w:r>
      <w:hyperlink r:id="rId152" w:anchor="wp1163027" w:history="1">
        <w:r>
          <w:rPr>
            <w:rStyle w:val="Hyperlink7"/>
            <w:rFonts w:eastAsia="Courier (W1)"/>
          </w:rPr>
          <w:t>52.222-55</w:t>
        </w:r>
      </w:hyperlink>
      <w:r>
        <w:rPr>
          <w:rStyle w:val="None"/>
          <w:rFonts w:ascii="Times New Roman" w:hAnsi="Times New Roman"/>
        </w:rPr>
        <w:t xml:space="preserve">, Minimum Wages Under Executive Order 13658 (Dec 2015).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(9) </w:t>
      </w:r>
      <w:hyperlink r:id="rId153" w:anchor="wp1170084" w:history="1">
        <w:r>
          <w:rPr>
            <w:rStyle w:val="Hyperlink7"/>
            <w:rFonts w:eastAsia="Courier (W1)"/>
          </w:rPr>
          <w:t>52.222-62</w:t>
        </w:r>
      </w:hyperlink>
      <w:r>
        <w:rPr>
          <w:rStyle w:val="None"/>
          <w:rFonts w:ascii="Times New Roman" w:hAnsi="Times New Roman"/>
        </w:rPr>
        <w:t xml:space="preserve">, Paid Sick Leave Under Executive Order 13706 (JAN 2017) (E.O. 13706).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(10) </w:t>
      </w:r>
      <w:hyperlink r:id="rId154" w:anchor="wp1183820" w:history="1">
        <w:r>
          <w:rPr>
            <w:rStyle w:val="Hyperlink7"/>
            <w:rFonts w:eastAsia="Courier (W1)"/>
          </w:rPr>
          <w:t>52.226-6</w:t>
        </w:r>
      </w:hyperlink>
      <w:r>
        <w:rPr>
          <w:rStyle w:val="None"/>
          <w:rFonts w:ascii="Times New Roman" w:hAnsi="Times New Roman"/>
        </w:rPr>
        <w:t>, Promoting Excess Food Donation to Nonprofit Organizations (May 2014) (</w:t>
      </w:r>
      <w:hyperlink r:id="rId155" w:history="1">
        <w:r>
          <w:rPr>
            <w:rStyle w:val="Hyperlink7"/>
            <w:rFonts w:eastAsia="Courier (W1)"/>
          </w:rPr>
          <w:t>42 U.S.C. 1792</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__ (11) </w:t>
      </w:r>
      <w:hyperlink r:id="rId156" w:anchor="wp1120023" w:history="1">
        <w:r>
          <w:rPr>
            <w:rStyle w:val="Hyperlink7"/>
            <w:rFonts w:eastAsia="Courier (W1)"/>
          </w:rPr>
          <w:t>52.237-11</w:t>
        </w:r>
      </w:hyperlink>
      <w:r>
        <w:rPr>
          <w:rStyle w:val="None"/>
          <w:rFonts w:ascii="Times New Roman" w:hAnsi="Times New Roman"/>
        </w:rPr>
        <w:t>, Accepting and Dispensing of $1 Coin (Sept 2008) (</w:t>
      </w:r>
      <w:hyperlink r:id="rId157" w:history="1">
        <w:r>
          <w:rPr>
            <w:rStyle w:val="Hyperlink7"/>
            <w:rFonts w:eastAsia="Courier (W1)"/>
          </w:rPr>
          <w:t>31 U.S.C. 5112(p)(1)</w:t>
        </w:r>
      </w:hyperlink>
      <w:r>
        <w:rPr>
          <w:rStyle w:val="None"/>
          <w:rFonts w:ascii="Times New Roman" w:hAnsi="Times New Roman"/>
        </w:rPr>
        <w:t xml:space="preserve">). </w:t>
      </w:r>
    </w:p>
    <w:p w:rsidR="00C810E1" w:rsidRDefault="00925271">
      <w:pPr>
        <w:spacing w:line="288" w:lineRule="auto"/>
        <w:ind w:firstLine="240"/>
        <w:jc w:val="left"/>
        <w:rPr>
          <w:rStyle w:val="None"/>
          <w:rFonts w:ascii="Times New Roman" w:eastAsia="Times New Roman" w:hAnsi="Times New Roman" w:cs="Times New Roman"/>
        </w:rPr>
      </w:pPr>
      <w:r>
        <w:rPr>
          <w:rStyle w:val="None"/>
          <w:rFonts w:ascii="Times New Roman" w:hAnsi="Times New Roman"/>
        </w:rPr>
        <w:t xml:space="preserve">(d) Comptroller General Examination of Record. The Contractor shall comply with the provisions of this paragraph (d) if this contract was awarded using other than sealed bid, is in excess of the simplified acquisition threshold, and does not contain the clause at </w:t>
      </w:r>
      <w:hyperlink r:id="rId158" w:anchor="wp1144470" w:history="1">
        <w:r>
          <w:rPr>
            <w:rStyle w:val="Hyperlink7"/>
            <w:rFonts w:eastAsia="Courier (W1)"/>
          </w:rPr>
          <w:t>52.215-2</w:t>
        </w:r>
      </w:hyperlink>
      <w:r>
        <w:rPr>
          <w:rStyle w:val="None"/>
          <w:rFonts w:ascii="Times New Roman" w:hAnsi="Times New Roman"/>
        </w:rPr>
        <w:t xml:space="preserve">, Audit and Records.Negotiation.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(1) The Comptroller General of the United States, or an authorized representative of the Comptroller General, shall have access to and right to examine any of the Contractor’s directly pertinent records involving transactions related to this contract.</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 xml:space="preserve">(2) The Contractor shall make available at its offices at all reasonable times the records, materials, and other evidence for examination, audit, or reproduction, until 3 years after final payment under this contract or for any shorter period specified in FAR </w:t>
      </w:r>
      <w:hyperlink r:id="rId159" w:anchor="wp1082800" w:history="1">
        <w:r>
          <w:rPr>
            <w:rStyle w:val="Hyperlink7"/>
            <w:rFonts w:eastAsia="Courier (W1)"/>
          </w:rPr>
          <w:t>subpart 4.7</w:t>
        </w:r>
      </w:hyperlink>
      <w:r>
        <w:rPr>
          <w:rStyle w:val="None"/>
          <w:rFonts w:ascii="Times New Roman" w:hAnsi="Times New Roman"/>
        </w:rPr>
        <w:t xml:space="preserve">, Contractor Records Retention, of the other clauses of this contract. If this contract is completely or partially terminated, the records relating to the work terminated shall be made available for 3 years after any resulting final termination settlement. Records relating to appeals under the disputes clause </w:t>
      </w:r>
      <w:r>
        <w:rPr>
          <w:rStyle w:val="None"/>
          <w:rFonts w:ascii="Times New Roman" w:hAnsi="Times New Roman"/>
        </w:rPr>
        <w:lastRenderedPageBreak/>
        <w:t xml:space="preserve">or to litigation or the settlement of claims arising under or relating to this contract shall be made available until such appeals, litigation, or claims are finally resolved.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w:t>
      </w:r>
    </w:p>
    <w:p w:rsidR="00C810E1" w:rsidRDefault="00925271">
      <w:pPr>
        <w:spacing w:line="288" w:lineRule="auto"/>
        <w:ind w:firstLine="240"/>
        <w:jc w:val="left"/>
        <w:rPr>
          <w:rStyle w:val="None"/>
          <w:rFonts w:ascii="Times New Roman" w:eastAsia="Times New Roman" w:hAnsi="Times New Roman" w:cs="Times New Roman"/>
        </w:rPr>
      </w:pPr>
      <w:r>
        <w:rPr>
          <w:rStyle w:val="None"/>
          <w:rFonts w:ascii="Times New Roman" w:hAnsi="Times New Roman"/>
        </w:rPr>
        <w:t>(e)(1)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(i) </w:t>
      </w:r>
      <w:hyperlink r:id="rId160" w:anchor="wp1141983" w:history="1">
        <w:r>
          <w:rPr>
            <w:rStyle w:val="Hyperlink7"/>
            <w:rFonts w:eastAsia="Courier (W1)"/>
          </w:rPr>
          <w:t>52.203-13</w:t>
        </w:r>
      </w:hyperlink>
      <w:r>
        <w:rPr>
          <w:rStyle w:val="None"/>
          <w:rFonts w:ascii="Times New Roman" w:hAnsi="Times New Roman"/>
        </w:rPr>
        <w:t>, Contractor Code of Business Ethics and Conduct (Oct 2015) (</w:t>
      </w:r>
      <w:hyperlink r:id="rId161" w:history="1">
        <w:r>
          <w:rPr>
            <w:rStyle w:val="Hyperlink7"/>
            <w:rFonts w:eastAsia="Courier (W1)"/>
          </w:rPr>
          <w:t>41 U.S.C. 3509</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(ii) </w:t>
      </w:r>
      <w:hyperlink r:id="rId162" w:anchor="wp1158787" w:history="1">
        <w:r>
          <w:rPr>
            <w:rStyle w:val="Hyperlink7"/>
            <w:rFonts w:eastAsia="Courier (W1)"/>
          </w:rPr>
          <w:t>52.203-19</w:t>
        </w:r>
      </w:hyperlink>
      <w:r>
        <w:rPr>
          <w:rStyle w:val="None"/>
          <w:rFonts w:ascii="Times New Roman" w:hAnsi="Times New Roman"/>
        </w:rPr>
        <w:t xml:space="preserve">,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(iii) </w:t>
      </w:r>
      <w:hyperlink r:id="rId163" w:anchor="wp1136032" w:history="1">
        <w:r>
          <w:rPr>
            <w:rStyle w:val="Hyperlink7"/>
            <w:rFonts w:eastAsia="Courier (W1)"/>
          </w:rPr>
          <w:t>52.219-8</w:t>
        </w:r>
      </w:hyperlink>
      <w:r>
        <w:rPr>
          <w:rStyle w:val="None"/>
          <w:rFonts w:ascii="Times New Roman" w:hAnsi="Times New Roman"/>
        </w:rPr>
        <w:t>, Utilization of Small Business Concerns (Nov 2016) (</w:t>
      </w:r>
      <w:hyperlink r:id="rId164" w:history="1">
        <w:r>
          <w:rPr>
            <w:rStyle w:val="Hyperlink7"/>
            <w:rFonts w:eastAsia="Courier (W1)"/>
          </w:rPr>
          <w:t>15 U.S.C. 637(d)(2)</w:t>
        </w:r>
      </w:hyperlink>
      <w:r>
        <w:rPr>
          <w:rStyle w:val="None"/>
          <w:rFonts w:ascii="Times New Roman" w:hAnsi="Times New Roman"/>
        </w:rPr>
        <w:t xml:space="preserve"> and (3)), in all subcontracts that offer further subcontracting opportunities. If the subcontract (except subcontracts to small business concerns) exceeds $700,000 ($1.5 million for construction of any public facility), the subcontractor must include </w:t>
      </w:r>
      <w:hyperlink r:id="rId165" w:anchor="wp1136032" w:history="1">
        <w:r>
          <w:rPr>
            <w:rStyle w:val="Hyperlink7"/>
            <w:rFonts w:eastAsia="Courier (W1)"/>
          </w:rPr>
          <w:t>52.219-8</w:t>
        </w:r>
      </w:hyperlink>
      <w:r>
        <w:rPr>
          <w:rStyle w:val="None"/>
          <w:rFonts w:ascii="Times New Roman" w:hAnsi="Times New Roman"/>
        </w:rPr>
        <w:t xml:space="preserve"> in lower tier subcontracts that offer subcontracting opportunities.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(iv) </w:t>
      </w:r>
      <w:hyperlink r:id="rId166" w:anchor="wp1147587" w:history="1">
        <w:r>
          <w:rPr>
            <w:rStyle w:val="Hyperlink7"/>
            <w:rFonts w:eastAsia="Courier (W1)"/>
          </w:rPr>
          <w:t>52.222-17</w:t>
        </w:r>
      </w:hyperlink>
      <w:r>
        <w:rPr>
          <w:rStyle w:val="None"/>
          <w:rFonts w:ascii="Times New Roman" w:hAnsi="Times New Roman"/>
        </w:rPr>
        <w:t xml:space="preserve">, Nondisplacement of Qualified Workers (May 2014) (E.O. 13495). Flow down required in accordance with paragraph (l) of FAR clause </w:t>
      </w:r>
      <w:hyperlink r:id="rId167" w:anchor="wp1147587" w:history="1">
        <w:r>
          <w:rPr>
            <w:rStyle w:val="Hyperlink7"/>
            <w:rFonts w:eastAsia="Courier (W1)"/>
          </w:rPr>
          <w:t>52.222-17</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(v) </w:t>
      </w:r>
      <w:hyperlink r:id="rId168" w:anchor="wp1147656" w:history="1">
        <w:r>
          <w:rPr>
            <w:rStyle w:val="Hyperlink7"/>
            <w:rFonts w:eastAsia="Courier (W1)"/>
          </w:rPr>
          <w:t>52.222-21</w:t>
        </w:r>
      </w:hyperlink>
      <w:r>
        <w:rPr>
          <w:rStyle w:val="None"/>
          <w:rFonts w:ascii="Times New Roman" w:hAnsi="Times New Roman"/>
        </w:rPr>
        <w:t xml:space="preserve">, Prohibition of Segregated Facilities (Apr 2015)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(vi) </w:t>
      </w:r>
      <w:hyperlink r:id="rId169" w:anchor="wp1147711" w:history="1">
        <w:r>
          <w:rPr>
            <w:rStyle w:val="Hyperlink7"/>
            <w:rFonts w:eastAsia="Courier (W1)"/>
          </w:rPr>
          <w:t>52.222-26</w:t>
        </w:r>
      </w:hyperlink>
      <w:r>
        <w:rPr>
          <w:rStyle w:val="None"/>
          <w:rFonts w:ascii="Times New Roman" w:hAnsi="Times New Roman"/>
        </w:rPr>
        <w:t xml:space="preserve">, Equal Opportunity (Sept 2016) (E.O. 11246).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(vii) </w:t>
      </w:r>
      <w:hyperlink r:id="rId170" w:anchor="wp1158632" w:history="1">
        <w:r>
          <w:rPr>
            <w:rStyle w:val="Hyperlink7"/>
            <w:rFonts w:eastAsia="Courier (W1)"/>
          </w:rPr>
          <w:t>52.222-35</w:t>
        </w:r>
      </w:hyperlink>
      <w:r>
        <w:rPr>
          <w:rStyle w:val="None"/>
          <w:rFonts w:ascii="Times New Roman" w:hAnsi="Times New Roman"/>
        </w:rPr>
        <w:t>, Equal Opportunity for Veterans (Oct 2015) (</w:t>
      </w:r>
      <w:hyperlink r:id="rId171" w:history="1">
        <w:r>
          <w:rPr>
            <w:rStyle w:val="Hyperlink7"/>
            <w:rFonts w:eastAsia="Courier (W1)"/>
          </w:rPr>
          <w:t>38 U.S.C. 4212</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(viii) </w:t>
      </w:r>
      <w:hyperlink r:id="rId172" w:anchor="wp1162802" w:history="1">
        <w:r>
          <w:rPr>
            <w:rStyle w:val="Hyperlink7"/>
            <w:rFonts w:eastAsia="Courier (W1)"/>
          </w:rPr>
          <w:t>52.222-36</w:t>
        </w:r>
      </w:hyperlink>
      <w:r>
        <w:rPr>
          <w:rStyle w:val="None"/>
          <w:rFonts w:ascii="Times New Roman" w:hAnsi="Times New Roman"/>
        </w:rPr>
        <w:t>, Equal Opportunity for Workers with Disabilities (Jul 2014) (</w:t>
      </w:r>
      <w:hyperlink r:id="rId173" w:history="1">
        <w:r>
          <w:rPr>
            <w:rStyle w:val="Hyperlink7"/>
            <w:rFonts w:eastAsia="Courier (W1)"/>
          </w:rPr>
          <w:t>29 U.S.C. 793</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(ix) </w:t>
      </w:r>
      <w:hyperlink r:id="rId174" w:anchor="wp1148123" w:history="1">
        <w:r>
          <w:rPr>
            <w:rStyle w:val="Hyperlink7"/>
            <w:rFonts w:eastAsia="Courier (W1)"/>
          </w:rPr>
          <w:t>52.222-37</w:t>
        </w:r>
      </w:hyperlink>
      <w:r>
        <w:rPr>
          <w:rStyle w:val="None"/>
          <w:rFonts w:ascii="Times New Roman" w:hAnsi="Times New Roman"/>
        </w:rPr>
        <w:t>, Employment Reports on Veterans (Feb 2016) (</w:t>
      </w:r>
      <w:hyperlink r:id="rId175" w:history="1">
        <w:r>
          <w:rPr>
            <w:rStyle w:val="Hyperlink7"/>
            <w:rFonts w:eastAsia="Courier (W1)"/>
          </w:rPr>
          <w:t>38 U.S.C. 4212</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(x) </w:t>
      </w:r>
      <w:hyperlink r:id="rId176" w:anchor="wp1160019" w:history="1">
        <w:r>
          <w:rPr>
            <w:rStyle w:val="Hyperlink7"/>
            <w:rFonts w:eastAsia="Courier (W1)"/>
          </w:rPr>
          <w:t>52.222-40</w:t>
        </w:r>
      </w:hyperlink>
      <w:r>
        <w:rPr>
          <w:rStyle w:val="None"/>
          <w:rFonts w:ascii="Times New Roman" w:hAnsi="Times New Roman"/>
        </w:rPr>
        <w:t xml:space="preserve">, Notification of Employee Rights Under the National Labor Relations Act (Dec 2010) (E.O. 13496). Flow down required in accordance with paragraph (f) of FAR clause </w:t>
      </w:r>
      <w:hyperlink r:id="rId177" w:anchor="wp1160019" w:history="1">
        <w:r>
          <w:rPr>
            <w:rStyle w:val="Hyperlink7"/>
            <w:rFonts w:eastAsia="Courier (W1)"/>
          </w:rPr>
          <w:t>52.222-40</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(xi) </w:t>
      </w:r>
      <w:hyperlink r:id="rId178" w:anchor="wp1160021" w:history="1">
        <w:r>
          <w:rPr>
            <w:rStyle w:val="Hyperlink7"/>
            <w:rFonts w:eastAsia="Courier (W1)"/>
          </w:rPr>
          <w:t>52.222-41</w:t>
        </w:r>
      </w:hyperlink>
      <w:r>
        <w:rPr>
          <w:rStyle w:val="None"/>
          <w:rFonts w:ascii="Times New Roman" w:hAnsi="Times New Roman"/>
        </w:rPr>
        <w:t>, Service Contract Labor Standards (May 2014) (</w:t>
      </w:r>
      <w:hyperlink r:id="rId179" w:history="1">
        <w:r>
          <w:rPr>
            <w:rStyle w:val="Hyperlink7"/>
            <w:rFonts w:eastAsia="Courier (W1)"/>
          </w:rPr>
          <w:t>41 U.S.C. chapter 67</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(xii) </w:t>
      </w:r>
    </w:p>
    <w:p w:rsidR="00C810E1" w:rsidRDefault="00925271">
      <w:pPr>
        <w:spacing w:line="288" w:lineRule="auto"/>
        <w:ind w:firstLine="960"/>
        <w:jc w:val="left"/>
        <w:rPr>
          <w:rStyle w:val="None"/>
          <w:rFonts w:ascii="Times New Roman" w:eastAsia="Times New Roman" w:hAnsi="Times New Roman" w:cs="Times New Roman"/>
        </w:rPr>
      </w:pPr>
      <w:r>
        <w:rPr>
          <w:rStyle w:val="None"/>
          <w:rFonts w:ascii="Times New Roman" w:hAnsi="Times New Roman"/>
        </w:rPr>
        <w:t xml:space="preserve">__(A) </w:t>
      </w:r>
      <w:hyperlink r:id="rId180" w:anchor="wp1151848" w:history="1">
        <w:r>
          <w:rPr>
            <w:rStyle w:val="Hyperlink7"/>
            <w:rFonts w:eastAsia="Courier (W1)"/>
          </w:rPr>
          <w:t>52.222-50</w:t>
        </w:r>
      </w:hyperlink>
      <w:r>
        <w:rPr>
          <w:rStyle w:val="None"/>
          <w:rFonts w:ascii="Times New Roman" w:hAnsi="Times New Roman"/>
        </w:rPr>
        <w:t>, Combating Trafficking in Persons (Mar 2015) (</w:t>
      </w:r>
      <w:hyperlink r:id="rId181" w:history="1">
        <w:r>
          <w:rPr>
            <w:rStyle w:val="Hyperlink7"/>
            <w:rFonts w:eastAsia="Courier (W1)"/>
          </w:rPr>
          <w:t xml:space="preserve">22 U.S.C. chapter 78 </w:t>
        </w:r>
      </w:hyperlink>
      <w:r>
        <w:rPr>
          <w:rStyle w:val="None"/>
          <w:rFonts w:ascii="Times New Roman" w:hAnsi="Times New Roman"/>
        </w:rPr>
        <w:t xml:space="preserve">and E.O 13627). </w:t>
      </w:r>
    </w:p>
    <w:p w:rsidR="00C810E1" w:rsidRDefault="00925271">
      <w:pPr>
        <w:spacing w:line="288" w:lineRule="auto"/>
        <w:ind w:firstLine="960"/>
        <w:jc w:val="left"/>
        <w:rPr>
          <w:rStyle w:val="None"/>
          <w:rFonts w:ascii="Times New Roman" w:eastAsia="Times New Roman" w:hAnsi="Times New Roman" w:cs="Times New Roman"/>
        </w:rPr>
      </w:pPr>
      <w:bookmarkStart w:id="3" w:name="wp1210092"/>
      <w:bookmarkEnd w:id="3"/>
      <w:r>
        <w:rPr>
          <w:rStyle w:val="None"/>
          <w:rFonts w:ascii="Times New Roman" w:hAnsi="Times New Roman"/>
        </w:rPr>
        <w:t xml:space="preserve">__(B) Alternate I (Mar 2015) of </w:t>
      </w:r>
      <w:hyperlink r:id="rId182" w:anchor="wp1151848" w:history="1">
        <w:r>
          <w:rPr>
            <w:rStyle w:val="Hyperlink7"/>
            <w:rFonts w:eastAsia="Courier (W1)"/>
          </w:rPr>
          <w:t>52.222-50</w:t>
        </w:r>
      </w:hyperlink>
      <w:r>
        <w:rPr>
          <w:rStyle w:val="None"/>
          <w:rFonts w:ascii="Times New Roman" w:hAnsi="Times New Roman"/>
        </w:rPr>
        <w:t xml:space="preserve"> (</w:t>
      </w:r>
      <w:hyperlink r:id="rId183" w:history="1">
        <w:r>
          <w:rPr>
            <w:rStyle w:val="Hyperlink7"/>
            <w:rFonts w:eastAsia="Courier (W1)"/>
          </w:rPr>
          <w:t>22 U.S.C. chapter 78 and E.O 13627</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lastRenderedPageBreak/>
        <w:t xml:space="preserve">(xiii) </w:t>
      </w:r>
      <w:hyperlink r:id="rId184" w:anchor="wp1155380" w:history="1">
        <w:r>
          <w:rPr>
            <w:rStyle w:val="Hyperlink7"/>
            <w:rFonts w:eastAsia="Courier (W1)"/>
          </w:rPr>
          <w:t>52.222-51</w:t>
        </w:r>
      </w:hyperlink>
      <w:r>
        <w:rPr>
          <w:rStyle w:val="None"/>
          <w:rFonts w:ascii="Times New Roman" w:hAnsi="Times New Roman"/>
        </w:rPr>
        <w:t>, Exemption from Application of the Service Contract Labor Standards to Contracts for Maintenance, Calibration, or Repair of Certain Equipment-Requirements (May 2014) (</w:t>
      </w:r>
      <w:hyperlink r:id="rId185" w:history="1">
        <w:r>
          <w:rPr>
            <w:rStyle w:val="Hyperlink7"/>
            <w:rFonts w:eastAsia="Courier (W1)"/>
          </w:rPr>
          <w:t>41 U.S.C. chapter 67</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(xiv) </w:t>
      </w:r>
      <w:hyperlink r:id="rId186" w:anchor="wp1162590" w:history="1">
        <w:r>
          <w:rPr>
            <w:rStyle w:val="Hyperlink7"/>
            <w:rFonts w:eastAsia="Courier (W1)"/>
          </w:rPr>
          <w:t>52.222-53</w:t>
        </w:r>
      </w:hyperlink>
      <w:r>
        <w:rPr>
          <w:rStyle w:val="None"/>
          <w:rFonts w:ascii="Times New Roman" w:hAnsi="Times New Roman"/>
        </w:rPr>
        <w:t>, Exemption from Application of the Service Contract Labor Standards to Contracts for Certain Services-Requirements (May 2014) (</w:t>
      </w:r>
      <w:hyperlink r:id="rId187" w:history="1">
        <w:r>
          <w:rPr>
            <w:rStyle w:val="Hyperlink7"/>
            <w:rFonts w:eastAsia="Courier (W1)"/>
          </w:rPr>
          <w:t>41 U.S.C. chapter 67</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(xv) </w:t>
      </w:r>
      <w:hyperlink r:id="rId188" w:anchor="wp1156645" w:history="1">
        <w:r>
          <w:rPr>
            <w:rStyle w:val="Hyperlink7"/>
            <w:rFonts w:eastAsia="Courier (W1)"/>
          </w:rPr>
          <w:t>52.222-54</w:t>
        </w:r>
      </w:hyperlink>
      <w:r>
        <w:rPr>
          <w:rStyle w:val="None"/>
          <w:rFonts w:ascii="Times New Roman" w:hAnsi="Times New Roman"/>
        </w:rPr>
        <w:t>, Employment Eligibility Verification (</w:t>
      </w:r>
      <w:r>
        <w:rPr>
          <w:rStyle w:val="None"/>
          <w:rFonts w:ascii="Times New Roman" w:hAnsi="Times New Roman"/>
          <w:smallCaps/>
        </w:rPr>
        <w:t>Oct 2015</w:t>
      </w:r>
      <w:r>
        <w:rPr>
          <w:rStyle w:val="None"/>
          <w:rFonts w:ascii="Times New Roman" w:hAnsi="Times New Roman"/>
        </w:rPr>
        <w:t xml:space="preserve">) (E.O. 12989).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(xvi) </w:t>
      </w:r>
      <w:hyperlink r:id="rId189" w:anchor="wp1163027" w:history="1">
        <w:r>
          <w:rPr>
            <w:rStyle w:val="Hyperlink7"/>
            <w:rFonts w:eastAsia="Courier (W1)"/>
          </w:rPr>
          <w:t>52.222-55</w:t>
        </w:r>
      </w:hyperlink>
      <w:r>
        <w:rPr>
          <w:rStyle w:val="None"/>
          <w:rFonts w:ascii="Times New Roman" w:hAnsi="Times New Roman"/>
        </w:rPr>
        <w:t xml:space="preserve">, Minimum Wages Under Executive Order 13658 (Dec 2015). </w:t>
      </w:r>
    </w:p>
    <w:p w:rsidR="00C810E1" w:rsidRDefault="00925271">
      <w:pPr>
        <w:spacing w:line="288" w:lineRule="auto"/>
        <w:ind w:firstLine="720"/>
        <w:jc w:val="left"/>
        <w:rPr>
          <w:rStyle w:val="None"/>
          <w:rFonts w:ascii="Times New Roman" w:eastAsia="Times New Roman" w:hAnsi="Times New Roman" w:cs="Times New Roman"/>
        </w:rPr>
      </w:pPr>
      <w:bookmarkStart w:id="4" w:name="wp1224885"/>
      <w:bookmarkEnd w:id="4"/>
      <w:r>
        <w:rPr>
          <w:rStyle w:val="None"/>
          <w:rFonts w:ascii="Times New Roman" w:hAnsi="Times New Roman"/>
        </w:rPr>
        <w:t xml:space="preserve">(xvii) </w:t>
      </w:r>
      <w:hyperlink r:id="rId190" w:anchor="wp1170084" w:history="1">
        <w:r>
          <w:rPr>
            <w:rStyle w:val="Hyperlink7"/>
            <w:rFonts w:eastAsia="Courier (W1)"/>
          </w:rPr>
          <w:t>52.222-62</w:t>
        </w:r>
      </w:hyperlink>
      <w:r>
        <w:rPr>
          <w:rStyle w:val="None"/>
          <w:rFonts w:ascii="Times New Roman" w:hAnsi="Times New Roman"/>
        </w:rPr>
        <w:t>, Paid Sick Leave Under Executive Order 13706 (</w:t>
      </w:r>
      <w:r>
        <w:rPr>
          <w:rStyle w:val="None"/>
          <w:rFonts w:ascii="Times New Roman" w:hAnsi="Times New Roman"/>
          <w:smallCaps/>
        </w:rPr>
        <w:t>Jan</w:t>
      </w:r>
      <w:r>
        <w:rPr>
          <w:rStyle w:val="None"/>
          <w:rFonts w:ascii="Times New Roman" w:hAnsi="Times New Roman"/>
        </w:rPr>
        <w:t xml:space="preserve"> 2017) (E.O. 13706).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(xviii)(A) 52.224-3, Privacy Training (</w:t>
      </w:r>
      <w:r>
        <w:rPr>
          <w:rStyle w:val="None"/>
          <w:rFonts w:ascii="Times New Roman" w:hAnsi="Times New Roman"/>
          <w:smallCaps/>
        </w:rPr>
        <w:t>Jan</w:t>
      </w:r>
      <w:r>
        <w:rPr>
          <w:rStyle w:val="None"/>
          <w:rFonts w:ascii="Times New Roman" w:hAnsi="Times New Roman"/>
        </w:rPr>
        <w:t xml:space="preserve"> 2017) (5 U.S.C. 552a). </w:t>
      </w:r>
    </w:p>
    <w:p w:rsidR="00C810E1" w:rsidRDefault="00925271">
      <w:pPr>
        <w:spacing w:line="288" w:lineRule="auto"/>
        <w:ind w:firstLine="960"/>
        <w:jc w:val="left"/>
        <w:rPr>
          <w:rStyle w:val="None"/>
          <w:rFonts w:ascii="Times New Roman" w:eastAsia="Times New Roman" w:hAnsi="Times New Roman" w:cs="Times New Roman"/>
        </w:rPr>
      </w:pPr>
      <w:r>
        <w:rPr>
          <w:rStyle w:val="None"/>
          <w:rFonts w:ascii="Times New Roman" w:hAnsi="Times New Roman"/>
        </w:rPr>
        <w:t>(B) Alternate I (</w:t>
      </w:r>
      <w:r>
        <w:rPr>
          <w:rStyle w:val="None"/>
          <w:rFonts w:ascii="Times New Roman" w:hAnsi="Times New Roman"/>
          <w:smallCaps/>
        </w:rPr>
        <w:t>Jan</w:t>
      </w:r>
      <w:r>
        <w:rPr>
          <w:rStyle w:val="None"/>
          <w:rFonts w:ascii="Times New Roman" w:hAnsi="Times New Roman"/>
        </w:rPr>
        <w:t xml:space="preserve"> 2017) of 52.224-3.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(xix) </w:t>
      </w:r>
      <w:hyperlink r:id="rId191" w:anchor="wp1192524" w:history="1">
        <w:r>
          <w:rPr>
            <w:rStyle w:val="Hyperlink7"/>
            <w:rFonts w:eastAsia="Courier (W1)"/>
          </w:rPr>
          <w:t>52.225-26</w:t>
        </w:r>
      </w:hyperlink>
      <w:r>
        <w:rPr>
          <w:rStyle w:val="None"/>
          <w:rFonts w:ascii="Times New Roman" w:hAnsi="Times New Roman"/>
        </w:rPr>
        <w:t>, Contractors Performing Private Security Functions Outside the United States (Oct 2016) (Section 862, as amended, of the National Defense Authorization Act for Fiscal Year 2008;</w:t>
      </w:r>
      <w:hyperlink r:id="rId192" w:history="1">
        <w:r>
          <w:rPr>
            <w:rStyle w:val="Hyperlink7"/>
            <w:rFonts w:eastAsia="Courier (W1)"/>
          </w:rPr>
          <w:t xml:space="preserve"> 10 U.S.C. 2302 Note)</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(xx) </w:t>
      </w:r>
      <w:hyperlink r:id="rId193" w:anchor="wp1183820" w:history="1">
        <w:r>
          <w:rPr>
            <w:rStyle w:val="Hyperlink7"/>
            <w:rFonts w:eastAsia="Courier (W1)"/>
          </w:rPr>
          <w:t>52.226-6</w:t>
        </w:r>
      </w:hyperlink>
      <w:r>
        <w:rPr>
          <w:rStyle w:val="None"/>
          <w:rFonts w:ascii="Times New Roman" w:hAnsi="Times New Roman"/>
        </w:rPr>
        <w:t>, Promoting Excess Food Donation to Nonprofit Organizations (May 2014) (</w:t>
      </w:r>
      <w:hyperlink r:id="rId194" w:history="1">
        <w:r>
          <w:rPr>
            <w:rStyle w:val="Hyperlink7"/>
            <w:rFonts w:eastAsia="Courier (W1)"/>
          </w:rPr>
          <w:t>42 U.S.C. 1792</w:t>
        </w:r>
      </w:hyperlink>
      <w:r>
        <w:rPr>
          <w:rStyle w:val="None"/>
          <w:rFonts w:ascii="Times New Roman" w:hAnsi="Times New Roman"/>
        </w:rPr>
        <w:t xml:space="preserve">). Flow down required in accordance with paragraph (e) of FAR clause </w:t>
      </w:r>
      <w:hyperlink r:id="rId195" w:anchor="wp1183820" w:history="1">
        <w:r>
          <w:rPr>
            <w:rStyle w:val="Hyperlink7"/>
            <w:rFonts w:eastAsia="Courier (W1)"/>
          </w:rPr>
          <w:t>52.226-6</w:t>
        </w:r>
      </w:hyperlink>
      <w:r>
        <w:rPr>
          <w:rStyle w:val="None"/>
          <w:rFonts w:ascii="Times New Roman" w:hAnsi="Times New Roman"/>
        </w:rPr>
        <w:t xml:space="preserve">. </w:t>
      </w:r>
    </w:p>
    <w:p w:rsidR="00C810E1" w:rsidRDefault="00925271">
      <w:pPr>
        <w:spacing w:line="288" w:lineRule="auto"/>
        <w:ind w:firstLine="720"/>
        <w:jc w:val="left"/>
        <w:rPr>
          <w:rStyle w:val="None"/>
          <w:rFonts w:ascii="Times New Roman" w:eastAsia="Times New Roman" w:hAnsi="Times New Roman" w:cs="Times New Roman"/>
        </w:rPr>
      </w:pPr>
      <w:r>
        <w:rPr>
          <w:rStyle w:val="None"/>
          <w:rFonts w:ascii="Times New Roman" w:hAnsi="Times New Roman"/>
        </w:rPr>
        <w:t xml:space="preserve">(xxi) </w:t>
      </w:r>
      <w:hyperlink r:id="rId196" w:anchor="wp1156217" w:history="1">
        <w:r>
          <w:rPr>
            <w:rStyle w:val="Hyperlink7"/>
            <w:rFonts w:eastAsia="Courier (W1)"/>
          </w:rPr>
          <w:t>52.247-64</w:t>
        </w:r>
      </w:hyperlink>
      <w:r>
        <w:rPr>
          <w:rStyle w:val="None"/>
          <w:rFonts w:ascii="Times New Roman" w:hAnsi="Times New Roman"/>
        </w:rPr>
        <w:t>, Preference for Privately Owned U.S.-Flag Commercial Vessels (Feb 2006) (</w:t>
      </w:r>
      <w:hyperlink r:id="rId197" w:history="1">
        <w:r>
          <w:rPr>
            <w:rStyle w:val="Hyperlink7"/>
            <w:rFonts w:eastAsia="Courier (W1)"/>
          </w:rPr>
          <w:t>46 U.S.C. Appx. 1241(b)</w:t>
        </w:r>
      </w:hyperlink>
      <w:r>
        <w:rPr>
          <w:rStyle w:val="None"/>
          <w:rFonts w:ascii="Times New Roman" w:hAnsi="Times New Roman"/>
        </w:rPr>
        <w:t xml:space="preserve"> and </w:t>
      </w:r>
      <w:hyperlink r:id="rId198" w:history="1">
        <w:r>
          <w:rPr>
            <w:rStyle w:val="Hyperlink7"/>
            <w:rFonts w:eastAsia="Courier (W1)"/>
          </w:rPr>
          <w:t>10 U.S.C. 2631</w:t>
        </w:r>
      </w:hyperlink>
      <w:r>
        <w:rPr>
          <w:rStyle w:val="None"/>
          <w:rFonts w:ascii="Times New Roman" w:hAnsi="Times New Roman"/>
        </w:rPr>
        <w:t xml:space="preserve">). Flow down required in accordance with paragraph (d) of FAR clause </w:t>
      </w:r>
      <w:hyperlink r:id="rId199" w:anchor="wp1156217" w:history="1">
        <w:r>
          <w:rPr>
            <w:rStyle w:val="Hyperlink7"/>
            <w:rFonts w:eastAsia="Courier (W1)"/>
          </w:rPr>
          <w:t>52.247-64</w:t>
        </w:r>
      </w:hyperlink>
      <w:r>
        <w:rPr>
          <w:rStyle w:val="None"/>
          <w:rFonts w:ascii="Times New Roman" w:hAnsi="Times New Roman"/>
        </w:rPr>
        <w:t xml:space="preserve">. </w:t>
      </w:r>
    </w:p>
    <w:p w:rsidR="00C810E1" w:rsidRDefault="00925271">
      <w:pPr>
        <w:spacing w:line="288" w:lineRule="auto"/>
        <w:ind w:firstLine="480"/>
        <w:jc w:val="left"/>
        <w:rPr>
          <w:rStyle w:val="None"/>
          <w:rFonts w:ascii="Times New Roman" w:eastAsia="Times New Roman" w:hAnsi="Times New Roman" w:cs="Times New Roman"/>
        </w:rPr>
      </w:pPr>
      <w:r>
        <w:rPr>
          <w:rStyle w:val="None"/>
          <w:rFonts w:ascii="Times New Roman" w:hAnsi="Times New Roman"/>
        </w:rPr>
        <w:t>(2) While not required, the Contractor may include in its subcontracts for commercial items a minimal number of additional clauses necessary to satisfy its contractual obligations.</w:t>
      </w:r>
    </w:p>
    <w:p w:rsidR="00C810E1" w:rsidRDefault="00925271">
      <w:pPr>
        <w:spacing w:before="240" w:after="240" w:line="288" w:lineRule="auto"/>
        <w:jc w:val="center"/>
        <w:rPr>
          <w:rStyle w:val="None"/>
          <w:rFonts w:ascii="Times New Roman" w:eastAsia="Times New Roman" w:hAnsi="Times New Roman" w:cs="Times New Roman"/>
        </w:rPr>
      </w:pPr>
      <w:r>
        <w:rPr>
          <w:rStyle w:val="None"/>
          <w:rFonts w:ascii="Times New Roman" w:hAnsi="Times New Roman"/>
        </w:rPr>
        <w:t>(End of clause)</w:t>
      </w:r>
    </w:p>
    <w:p w:rsidR="00C810E1" w:rsidRDefault="00C810E1"/>
    <w:p w:rsidR="00C810E1" w:rsidRDefault="00C810E1"/>
    <w:p w:rsidR="00C810E1" w:rsidRDefault="00C810E1">
      <w:pPr>
        <w:suppressAutoHyphens/>
        <w:spacing w:line="240" w:lineRule="auto"/>
        <w:jc w:val="center"/>
        <w:rPr>
          <w:rStyle w:val="None"/>
          <w:rFonts w:ascii="Times New Roman" w:eastAsia="Times New Roman" w:hAnsi="Times New Roman" w:cs="Times New Roman"/>
        </w:rPr>
      </w:pPr>
    </w:p>
    <w:p w:rsidR="00C810E1" w:rsidRDefault="00C810E1">
      <w:pPr>
        <w:suppressAutoHyphens/>
        <w:spacing w:line="240" w:lineRule="auto"/>
        <w:jc w:val="center"/>
        <w:rPr>
          <w:rStyle w:val="None"/>
          <w:rFonts w:ascii="Times New Roman" w:eastAsia="Times New Roman" w:hAnsi="Times New Roman" w:cs="Times New Roman"/>
        </w:rPr>
      </w:pPr>
    </w:p>
    <w:p w:rsidR="00C810E1" w:rsidRDefault="00C810E1">
      <w:pPr>
        <w:suppressAutoHyphens/>
        <w:spacing w:line="240" w:lineRule="auto"/>
        <w:jc w:val="center"/>
        <w:rPr>
          <w:rStyle w:val="None"/>
          <w:rFonts w:ascii="Times New Roman" w:eastAsia="Times New Roman" w:hAnsi="Times New Roman" w:cs="Times New Roman"/>
        </w:rPr>
      </w:pPr>
    </w:p>
    <w:p w:rsidR="00C810E1" w:rsidRDefault="00925271">
      <w:pPr>
        <w:suppressAutoHyphens/>
        <w:spacing w:line="240" w:lineRule="auto"/>
        <w:jc w:val="center"/>
        <w:rPr>
          <w:rStyle w:val="None"/>
          <w:rFonts w:ascii="Times New Roman" w:eastAsia="Times New Roman" w:hAnsi="Times New Roman" w:cs="Times New Roman"/>
        </w:rPr>
      </w:pPr>
      <w:r>
        <w:rPr>
          <w:rStyle w:val="None"/>
          <w:rFonts w:ascii="Times New Roman" w:hAnsi="Times New Roman"/>
        </w:rPr>
        <w:t>ADDENDUM TO CONTRACT CLAUSES</w:t>
      </w:r>
    </w:p>
    <w:p w:rsidR="00C810E1" w:rsidRDefault="00925271">
      <w:pPr>
        <w:suppressAutoHyphens/>
        <w:spacing w:line="240" w:lineRule="auto"/>
        <w:jc w:val="center"/>
        <w:rPr>
          <w:rStyle w:val="None"/>
          <w:rFonts w:ascii="Times New Roman" w:eastAsia="Times New Roman" w:hAnsi="Times New Roman" w:cs="Times New Roman"/>
        </w:rPr>
      </w:pPr>
      <w:r>
        <w:rPr>
          <w:rStyle w:val="None"/>
          <w:rFonts w:ascii="Times New Roman" w:hAnsi="Times New Roman"/>
        </w:rPr>
        <w:t>FAR AND DOSAR CLAUSES NOT PRESCRIBED IN PART 12</w:t>
      </w:r>
    </w:p>
    <w:p w:rsidR="00C810E1" w:rsidRDefault="00C810E1">
      <w:pPr>
        <w:spacing w:line="240" w:lineRule="auto"/>
        <w:rPr>
          <w:rStyle w:val="None"/>
          <w:rFonts w:ascii="Times New Roman" w:eastAsia="Times New Roman" w:hAnsi="Times New Roman" w:cs="Times New Roman"/>
        </w:rPr>
      </w:pPr>
    </w:p>
    <w:p w:rsidR="00C810E1" w:rsidRDefault="00925271">
      <w:pPr>
        <w:pStyle w:val="BodyText"/>
        <w:rPr>
          <w:rStyle w:val="None"/>
          <w:u w:val="none"/>
        </w:rPr>
      </w:pPr>
      <w:r>
        <w:rPr>
          <w:rStyle w:val="None"/>
          <w:rFonts w:eastAsia="Arial Unicode MS" w:cs="Arial Unicode MS"/>
          <w:u w:val="none"/>
        </w:rPr>
        <w:t>52.252-2</w:t>
      </w:r>
      <w:r>
        <w:rPr>
          <w:rStyle w:val="None"/>
          <w:rFonts w:eastAsia="Arial Unicode MS" w:cs="Arial Unicode MS"/>
          <w:u w:val="none"/>
        </w:rPr>
        <w:tab/>
        <w:t>CLAUSES INCORPORATED BY REFERENCE (FEB 1998)</w:t>
      </w:r>
    </w:p>
    <w:p w:rsidR="00C810E1" w:rsidRDefault="00C810E1">
      <w:pPr>
        <w:spacing w:line="240" w:lineRule="auto"/>
        <w:jc w:val="left"/>
        <w:rPr>
          <w:rStyle w:val="None"/>
          <w:rFonts w:ascii="Times New Roman" w:eastAsia="Times New Roman" w:hAnsi="Times New Roman" w:cs="Times New Roman"/>
        </w:rPr>
      </w:pPr>
    </w:p>
    <w:p w:rsidR="00C810E1" w:rsidRDefault="00925271">
      <w:pPr>
        <w:spacing w:line="240" w:lineRule="auto"/>
        <w:jc w:val="left"/>
        <w:rPr>
          <w:rStyle w:val="None"/>
          <w:rFonts w:ascii="Times New Roman" w:eastAsia="Times New Roman" w:hAnsi="Times New Roman" w:cs="Times New Roman"/>
        </w:rPr>
      </w:pPr>
      <w:r>
        <w:rPr>
          <w:rStyle w:val="None"/>
          <w:rFonts w:ascii="Times New Roman" w:eastAsia="Times New Roman" w:hAnsi="Times New Roman" w:cs="Times New Roman"/>
        </w:rPr>
        <w:tab/>
        <w:t>This contract incorporates one or more clauses by reference, with the same force and effect as if they were given in full text. Upon request, the Contracting Officer will make their full text available. Also, the full text of a clause may be accessed electronically at:</w:t>
      </w:r>
    </w:p>
    <w:p w:rsidR="00C810E1" w:rsidRDefault="00A05753">
      <w:pPr>
        <w:spacing w:line="240" w:lineRule="auto"/>
        <w:jc w:val="center"/>
        <w:rPr>
          <w:rStyle w:val="None"/>
          <w:rFonts w:ascii="Times New Roman" w:eastAsia="Times New Roman" w:hAnsi="Times New Roman" w:cs="Times New Roman"/>
        </w:rPr>
      </w:pPr>
      <w:hyperlink r:id="rId200" w:history="1">
        <w:r w:rsidR="00925271">
          <w:rPr>
            <w:rStyle w:val="Hyperlink5"/>
            <w:rFonts w:eastAsia="Courier (W1)"/>
          </w:rPr>
          <w:t>http://www.acquisition.gov/far/</w:t>
        </w:r>
      </w:hyperlink>
      <w:r w:rsidR="00925271">
        <w:rPr>
          <w:rStyle w:val="None"/>
          <w:rFonts w:ascii="Times New Roman" w:hAnsi="Times New Roman"/>
        </w:rPr>
        <w:t xml:space="preserve">  or </w:t>
      </w:r>
      <w:hyperlink r:id="rId201" w:history="1">
        <w:r w:rsidR="00925271">
          <w:rPr>
            <w:rStyle w:val="Hyperlink5"/>
            <w:rFonts w:eastAsia="Courier (W1)"/>
          </w:rPr>
          <w:t>http://farsite.hill.af.mil/vffara.htm</w:t>
        </w:r>
      </w:hyperlink>
    </w:p>
    <w:p w:rsidR="00C810E1" w:rsidRDefault="00C810E1">
      <w:pPr>
        <w:spacing w:line="240" w:lineRule="auto"/>
        <w:jc w:val="left"/>
        <w:rPr>
          <w:rStyle w:val="None"/>
          <w:rFonts w:ascii="Times New Roman" w:eastAsia="Times New Roman" w:hAnsi="Times New Roman" w:cs="Times New Roman"/>
        </w:rPr>
      </w:pPr>
    </w:p>
    <w:p w:rsidR="00C810E1" w:rsidRDefault="00925271">
      <w:pPr>
        <w:spacing w:line="240" w:lineRule="auto"/>
        <w:jc w:val="left"/>
        <w:rPr>
          <w:rStyle w:val="None"/>
          <w:rFonts w:ascii="Times New Roman" w:eastAsia="Times New Roman" w:hAnsi="Times New Roman" w:cs="Times New Roman"/>
        </w:rPr>
      </w:pPr>
      <w:r>
        <w:rPr>
          <w:rStyle w:val="None"/>
          <w:rFonts w:ascii="Times New Roman" w:hAnsi="Times New Roman"/>
        </w:rPr>
        <w:t xml:space="preserve">These addresses are subject to change.  If the Federal Acquisition Regulation (FAR) is not available at the locations indicated above, use the Department of State Acquisition Website at </w:t>
      </w:r>
      <w:hyperlink r:id="rId202" w:history="1">
        <w:r>
          <w:rPr>
            <w:rStyle w:val="Hyperlink0"/>
            <w:rFonts w:eastAsia="Courier (W1)"/>
          </w:rPr>
          <w:t>https://www.ecfr.gov/cgi-bin/text-idx?SID=2e978208d0d2aa44fb9502725ecac4e5&amp;mc=true&amp;tpl=/ecfrbrowse/Title48/48chapter6.t</w:t>
        </w:r>
        <w:r>
          <w:rPr>
            <w:rStyle w:val="Hyperlink0"/>
            <w:rFonts w:eastAsia="Courier (W1)"/>
          </w:rPr>
          <w:lastRenderedPageBreak/>
          <w:t>pl</w:t>
        </w:r>
      </w:hyperlink>
      <w:r>
        <w:rPr>
          <w:rStyle w:val="None"/>
          <w:rFonts w:ascii="Times New Roman" w:hAnsi="Times New Roman"/>
        </w:rPr>
        <w:t xml:space="preserve"> to see the links to the FAR.   You may also use an internet “search engine” (for example, Google, Yahoo, Excite) to obtain the latest location of the most current FAR.</w:t>
      </w:r>
    </w:p>
    <w:p w:rsidR="00C810E1" w:rsidRDefault="00C810E1">
      <w:pPr>
        <w:spacing w:line="240" w:lineRule="auto"/>
        <w:jc w:val="left"/>
        <w:rPr>
          <w:rStyle w:val="None"/>
          <w:rFonts w:ascii="Times New Roman" w:eastAsia="Times New Roman" w:hAnsi="Times New Roman" w:cs="Times New Roman"/>
        </w:rPr>
      </w:pPr>
    </w:p>
    <w:p w:rsidR="00C810E1" w:rsidRDefault="00925271">
      <w:pPr>
        <w:spacing w:line="240" w:lineRule="auto"/>
        <w:jc w:val="left"/>
        <w:rPr>
          <w:rStyle w:val="None"/>
          <w:rFonts w:ascii="Times New Roman" w:eastAsia="Times New Roman" w:hAnsi="Times New Roman" w:cs="Times New Roman"/>
        </w:rPr>
      </w:pPr>
      <w:r>
        <w:rPr>
          <w:rStyle w:val="None"/>
          <w:rFonts w:ascii="Times New Roman" w:hAnsi="Times New Roman"/>
        </w:rPr>
        <w:t>The following Federal Acquisition Regulation (FAR) clauses are incorporated by reference:</w:t>
      </w:r>
    </w:p>
    <w:p w:rsidR="00C810E1" w:rsidRDefault="00C810E1">
      <w:pPr>
        <w:spacing w:line="240" w:lineRule="auto"/>
        <w:jc w:val="left"/>
        <w:rPr>
          <w:rStyle w:val="None"/>
          <w:rFonts w:ascii="Times New Roman" w:eastAsia="Times New Roman" w:hAnsi="Times New Roman" w:cs="Times New Roman"/>
        </w:rPr>
      </w:pPr>
    </w:p>
    <w:p w:rsidR="00C810E1" w:rsidRDefault="00925271">
      <w:pPr>
        <w:spacing w:line="240" w:lineRule="auto"/>
        <w:jc w:val="left"/>
        <w:rPr>
          <w:rStyle w:val="None"/>
          <w:rFonts w:ascii="Times New Roman" w:eastAsia="Times New Roman" w:hAnsi="Times New Roman" w:cs="Times New Roman"/>
        </w:rPr>
      </w:pPr>
      <w:r>
        <w:rPr>
          <w:rStyle w:val="None"/>
          <w:rFonts w:ascii="Times New Roman" w:hAnsi="Times New Roman"/>
          <w:u w:val="single"/>
        </w:rPr>
        <w:t>CLAUSE</w:t>
      </w:r>
      <w:r>
        <w:rPr>
          <w:rStyle w:val="None"/>
          <w:rFonts w:ascii="Times New Roman" w:eastAsia="Times New Roman" w:hAnsi="Times New Roman" w:cs="Times New Roman"/>
        </w:rPr>
        <w:tab/>
      </w:r>
      <w:r>
        <w:rPr>
          <w:rStyle w:val="None"/>
          <w:rFonts w:ascii="Times New Roman" w:eastAsia="Times New Roman" w:hAnsi="Times New Roman" w:cs="Times New Roman"/>
        </w:rPr>
        <w:tab/>
      </w:r>
      <w:r>
        <w:rPr>
          <w:rStyle w:val="None"/>
          <w:rFonts w:ascii="Times New Roman" w:hAnsi="Times New Roman"/>
          <w:u w:val="single"/>
        </w:rPr>
        <w:t>TITLE AND DATE</w:t>
      </w:r>
    </w:p>
    <w:p w:rsidR="00C810E1" w:rsidRDefault="00C810E1">
      <w:pPr>
        <w:pStyle w:val="Document1"/>
        <w:keepNext w:val="0"/>
        <w:keepLines w:val="0"/>
        <w:rPr>
          <w:rStyle w:val="None"/>
          <w:rFonts w:ascii="Times New Roman" w:eastAsia="Times New Roman" w:hAnsi="Times New Roman" w:cs="Times New Roman"/>
        </w:rPr>
      </w:pPr>
    </w:p>
    <w:p w:rsidR="00C810E1" w:rsidRDefault="00925271">
      <w:pPr>
        <w:ind w:left="1440" w:hanging="1440"/>
        <w:rPr>
          <w:rStyle w:val="None"/>
          <w:rFonts w:ascii="Times New Roman" w:eastAsia="Times New Roman" w:hAnsi="Times New Roman" w:cs="Times New Roman"/>
        </w:rPr>
      </w:pPr>
      <w:r>
        <w:rPr>
          <w:rStyle w:val="None"/>
          <w:rFonts w:ascii="Times New Roman" w:hAnsi="Times New Roman"/>
        </w:rPr>
        <w:t>52.203-17</w:t>
      </w:r>
      <w:r>
        <w:rPr>
          <w:rStyle w:val="None"/>
          <w:rFonts w:ascii="Times New Roman" w:hAnsi="Times New Roman"/>
        </w:rPr>
        <w:tab/>
        <w:t>CONTRACTOR EMPLOYEE WHISTLEBLOWER RIGHTS AND REQUIREMENT TO INFORM EMPLOYEES OF WHISTLEBLOWER RIGHTS (APR 2014)</w:t>
      </w:r>
    </w:p>
    <w:p w:rsidR="00C810E1" w:rsidRDefault="00C810E1">
      <w:pPr>
        <w:ind w:left="1440" w:hanging="1440"/>
        <w:rPr>
          <w:rStyle w:val="None"/>
          <w:rFonts w:ascii="Times New Roman" w:eastAsia="Times New Roman" w:hAnsi="Times New Roman" w:cs="Times New Roman"/>
        </w:rPr>
      </w:pPr>
    </w:p>
    <w:p w:rsidR="00C810E1" w:rsidRDefault="00925271">
      <w:pPr>
        <w:pStyle w:val="Document1"/>
        <w:ind w:left="1440" w:hanging="1440"/>
        <w:rPr>
          <w:rStyle w:val="None"/>
          <w:rFonts w:ascii="Times New Roman" w:eastAsia="Times New Roman" w:hAnsi="Times New Roman" w:cs="Times New Roman"/>
        </w:rPr>
      </w:pPr>
      <w:r>
        <w:rPr>
          <w:rStyle w:val="None"/>
          <w:rFonts w:ascii="Times New Roman" w:hAnsi="Times New Roman"/>
        </w:rPr>
        <w:t>52.204-9</w:t>
      </w:r>
      <w:r>
        <w:rPr>
          <w:rStyle w:val="None"/>
          <w:rFonts w:ascii="Times New Roman" w:hAnsi="Times New Roman"/>
        </w:rPr>
        <w:tab/>
        <w:t>PERSONAL IDENTITY VERIFICATION OF CONTRACTOR PERSONNEL (JAN 2011)</w:t>
      </w:r>
    </w:p>
    <w:p w:rsidR="00C810E1" w:rsidRDefault="00C810E1">
      <w:pPr>
        <w:pStyle w:val="Document1"/>
        <w:ind w:left="1440" w:hanging="1440"/>
        <w:rPr>
          <w:rStyle w:val="None"/>
          <w:rFonts w:ascii="Times New Roman" w:eastAsia="Times New Roman" w:hAnsi="Times New Roman" w:cs="Times New Roman"/>
        </w:rPr>
      </w:pPr>
    </w:p>
    <w:p w:rsidR="00C810E1" w:rsidRDefault="00925271">
      <w:pPr>
        <w:pStyle w:val="Document1"/>
        <w:rPr>
          <w:rStyle w:val="None"/>
          <w:rFonts w:ascii="Times New Roman" w:eastAsia="Times New Roman" w:hAnsi="Times New Roman" w:cs="Times New Roman"/>
        </w:rPr>
      </w:pPr>
      <w:r>
        <w:rPr>
          <w:rStyle w:val="None"/>
          <w:rFonts w:ascii="Times New Roman" w:hAnsi="Times New Roman"/>
        </w:rPr>
        <w:t xml:space="preserve">52.204-13 </w:t>
      </w:r>
      <w:r>
        <w:rPr>
          <w:rStyle w:val="None"/>
          <w:rFonts w:ascii="Times New Roman" w:hAnsi="Times New Roman"/>
        </w:rPr>
        <w:tab/>
        <w:t>SYSTEM FOR AWARD MANAGEMENT MAINTENANCE (OCT 2016)</w:t>
      </w:r>
    </w:p>
    <w:p w:rsidR="00C810E1" w:rsidRDefault="00C810E1">
      <w:pPr>
        <w:pStyle w:val="Document1"/>
        <w:rPr>
          <w:rStyle w:val="None"/>
          <w:rFonts w:ascii="Times New Roman" w:eastAsia="Times New Roman" w:hAnsi="Times New Roman" w:cs="Times New Roman"/>
        </w:rPr>
      </w:pPr>
    </w:p>
    <w:p w:rsidR="00C810E1" w:rsidRDefault="00925271">
      <w:pPr>
        <w:spacing w:line="240" w:lineRule="auto"/>
        <w:ind w:left="1440" w:hanging="1440"/>
        <w:jc w:val="left"/>
        <w:rPr>
          <w:rStyle w:val="None"/>
          <w:rFonts w:ascii="Times New Roman" w:eastAsia="Times New Roman" w:hAnsi="Times New Roman" w:cs="Times New Roman"/>
        </w:rPr>
      </w:pPr>
      <w:r>
        <w:rPr>
          <w:rStyle w:val="None"/>
          <w:rFonts w:ascii="Times New Roman" w:hAnsi="Times New Roman"/>
        </w:rPr>
        <w:t xml:space="preserve">52.225-14 </w:t>
      </w:r>
      <w:r>
        <w:rPr>
          <w:rStyle w:val="None"/>
          <w:rFonts w:ascii="Times New Roman" w:hAnsi="Times New Roman"/>
        </w:rPr>
        <w:tab/>
        <w:t>INCONSISTENCY BETWEEN ENGLISH VERSION AND TRANSLATION OF CONTRACT (FEB 2000)</w:t>
      </w:r>
    </w:p>
    <w:p w:rsidR="00C810E1" w:rsidRDefault="00C810E1">
      <w:pPr>
        <w:spacing w:line="240" w:lineRule="auto"/>
        <w:ind w:left="1440" w:hanging="1440"/>
        <w:jc w:val="left"/>
        <w:rPr>
          <w:rStyle w:val="None"/>
          <w:rFonts w:ascii="Times New Roman" w:eastAsia="Times New Roman" w:hAnsi="Times New Roman" w:cs="Times New Roman"/>
        </w:rPr>
      </w:pPr>
    </w:p>
    <w:p w:rsidR="00C810E1" w:rsidRDefault="00925271">
      <w:pPr>
        <w:spacing w:line="240" w:lineRule="auto"/>
        <w:jc w:val="left"/>
        <w:rPr>
          <w:rStyle w:val="None"/>
          <w:rFonts w:ascii="Times New Roman" w:eastAsia="Times New Roman" w:hAnsi="Times New Roman" w:cs="Times New Roman"/>
        </w:rPr>
      </w:pPr>
      <w:r>
        <w:rPr>
          <w:rStyle w:val="None"/>
          <w:rFonts w:ascii="Times New Roman" w:hAnsi="Times New Roman"/>
        </w:rPr>
        <w:t>52.228-3</w:t>
      </w:r>
      <w:r>
        <w:rPr>
          <w:rStyle w:val="None"/>
          <w:rFonts w:ascii="Times New Roman" w:hAnsi="Times New Roman"/>
        </w:rPr>
        <w:tab/>
        <w:t xml:space="preserve">WORKERS’ COMPENSATION INSURANCE (DEFENSE BASE ACT) </w:t>
      </w:r>
      <w:r>
        <w:rPr>
          <w:rStyle w:val="None"/>
          <w:rFonts w:ascii="Times New Roman" w:hAnsi="Times New Roman"/>
        </w:rPr>
        <w:tab/>
        <w:t>(JUL 2014)</w:t>
      </w:r>
    </w:p>
    <w:p w:rsidR="00C810E1" w:rsidRDefault="00C810E1">
      <w:pPr>
        <w:spacing w:line="240" w:lineRule="auto"/>
        <w:jc w:val="left"/>
        <w:rPr>
          <w:rStyle w:val="None"/>
          <w:rFonts w:ascii="Times New Roman" w:eastAsia="Times New Roman" w:hAnsi="Times New Roman" w:cs="Times New Roman"/>
          <w:b/>
          <w:bCs/>
          <w:i/>
          <w:iCs/>
        </w:rPr>
      </w:pPr>
    </w:p>
    <w:p w:rsidR="00C810E1" w:rsidRDefault="00925271">
      <w:pPr>
        <w:spacing w:line="240" w:lineRule="auto"/>
        <w:ind w:left="1440" w:hanging="1440"/>
        <w:jc w:val="left"/>
        <w:rPr>
          <w:rStyle w:val="None"/>
          <w:rFonts w:ascii="Times New Roman" w:eastAsia="Times New Roman" w:hAnsi="Times New Roman" w:cs="Times New Roman"/>
        </w:rPr>
      </w:pPr>
      <w:r>
        <w:rPr>
          <w:rStyle w:val="None"/>
          <w:rFonts w:ascii="Times New Roman" w:hAnsi="Times New Roman"/>
        </w:rPr>
        <w:t>52.228-5</w:t>
      </w:r>
      <w:r>
        <w:rPr>
          <w:rStyle w:val="None"/>
          <w:rFonts w:ascii="Times New Roman" w:hAnsi="Times New Roman"/>
        </w:rPr>
        <w:tab/>
        <w:t xml:space="preserve">INSURANCE - WORK ON A GOVERNMENT INSTALLATION (JAN 1997) </w:t>
      </w:r>
    </w:p>
    <w:p w:rsidR="00C810E1" w:rsidRDefault="00C810E1">
      <w:pPr>
        <w:spacing w:line="240" w:lineRule="auto"/>
        <w:ind w:left="1440" w:hanging="1440"/>
        <w:jc w:val="left"/>
        <w:rPr>
          <w:rStyle w:val="None"/>
          <w:rFonts w:ascii="Times New Roman" w:eastAsia="Times New Roman" w:hAnsi="Times New Roman" w:cs="Times New Roman"/>
        </w:rPr>
      </w:pPr>
    </w:p>
    <w:p w:rsidR="00C810E1" w:rsidRDefault="00925271">
      <w:pPr>
        <w:spacing w:line="240" w:lineRule="auto"/>
        <w:ind w:left="1440" w:hanging="1440"/>
        <w:jc w:val="left"/>
        <w:rPr>
          <w:rStyle w:val="None"/>
          <w:rFonts w:ascii="Times New Roman" w:eastAsia="Times New Roman" w:hAnsi="Times New Roman" w:cs="Times New Roman"/>
        </w:rPr>
      </w:pPr>
      <w:r>
        <w:rPr>
          <w:rStyle w:val="None"/>
          <w:rFonts w:ascii="Times New Roman" w:hAnsi="Times New Roman"/>
        </w:rPr>
        <w:t>52.229-6</w:t>
      </w:r>
      <w:r>
        <w:rPr>
          <w:rStyle w:val="None"/>
          <w:rFonts w:ascii="Times New Roman" w:hAnsi="Times New Roman"/>
        </w:rPr>
        <w:tab/>
        <w:t>FOREIGN FIXED PRICE CONTRACTS (FEB 2013)</w:t>
      </w:r>
    </w:p>
    <w:p w:rsidR="00C810E1" w:rsidRDefault="00C810E1">
      <w:pPr>
        <w:spacing w:line="240" w:lineRule="auto"/>
        <w:ind w:left="1440" w:hanging="1440"/>
        <w:jc w:val="left"/>
        <w:rPr>
          <w:rStyle w:val="None"/>
          <w:rFonts w:ascii="Times New Roman" w:eastAsia="Times New Roman" w:hAnsi="Times New Roman" w:cs="Times New Roman"/>
        </w:rPr>
      </w:pPr>
    </w:p>
    <w:p w:rsidR="00C810E1" w:rsidRDefault="00925271">
      <w:pPr>
        <w:spacing w:line="240" w:lineRule="auto"/>
        <w:ind w:left="1440" w:hanging="1440"/>
        <w:jc w:val="left"/>
        <w:rPr>
          <w:rStyle w:val="None"/>
          <w:rFonts w:ascii="Times New Roman" w:eastAsia="Times New Roman" w:hAnsi="Times New Roman" w:cs="Times New Roman"/>
        </w:rPr>
      </w:pPr>
      <w:r>
        <w:rPr>
          <w:rStyle w:val="None"/>
          <w:rFonts w:ascii="Times New Roman" w:hAnsi="Times New Roman"/>
        </w:rPr>
        <w:t>52.232-39</w:t>
      </w:r>
      <w:r>
        <w:rPr>
          <w:rStyle w:val="None"/>
          <w:rFonts w:ascii="Times New Roman" w:hAnsi="Times New Roman"/>
        </w:rPr>
        <w:tab/>
        <w:t>UNENFORCEABILITY OF UNAUTHORIZED OBLIGATIONS (JUNE 2013)</w:t>
      </w:r>
    </w:p>
    <w:p w:rsidR="00C810E1" w:rsidRDefault="00C810E1">
      <w:pPr>
        <w:suppressAutoHyphens/>
        <w:spacing w:line="240" w:lineRule="auto"/>
        <w:rPr>
          <w:rStyle w:val="None"/>
          <w:rFonts w:ascii="Times New Roman" w:eastAsia="Times New Roman" w:hAnsi="Times New Roman" w:cs="Times New Roman"/>
          <w:b/>
          <w:bCs/>
        </w:rPr>
      </w:pPr>
    </w:p>
    <w:p w:rsidR="00C810E1" w:rsidRDefault="00925271">
      <w:pPr>
        <w:pStyle w:val="Heading3"/>
        <w:ind w:left="1440" w:hanging="1440"/>
        <w:jc w:val="left"/>
        <w:rPr>
          <w:rStyle w:val="None"/>
          <w:caps/>
        </w:rPr>
      </w:pPr>
      <w:r>
        <w:rPr>
          <w:rStyle w:val="None"/>
        </w:rPr>
        <w:t>52.232-40</w:t>
      </w:r>
      <w:r>
        <w:rPr>
          <w:rStyle w:val="None"/>
        </w:rPr>
        <w:tab/>
      </w:r>
      <w:bookmarkStart w:id="5" w:name="wp1160492"/>
      <w:bookmarkEnd w:id="5"/>
      <w:r>
        <w:rPr>
          <w:rStyle w:val="None"/>
          <w:caps/>
        </w:rPr>
        <w:t>Providing Accelerated Payments to Small Business</w:t>
      </w:r>
      <w:r>
        <w:rPr>
          <w:rStyle w:val="None"/>
          <w:b/>
          <w:bCs/>
          <w:caps/>
        </w:rPr>
        <w:t xml:space="preserve"> </w:t>
      </w:r>
      <w:r>
        <w:rPr>
          <w:rStyle w:val="None"/>
          <w:caps/>
        </w:rPr>
        <w:t xml:space="preserve">Subcontractors (Dec 2013) </w:t>
      </w:r>
    </w:p>
    <w:p w:rsidR="00C810E1" w:rsidRDefault="00C810E1">
      <w:pPr>
        <w:spacing w:line="240" w:lineRule="auto"/>
        <w:rPr>
          <w:rStyle w:val="None"/>
          <w:rFonts w:ascii="Times New Roman" w:eastAsia="Times New Roman" w:hAnsi="Times New Roman" w:cs="Times New Roman"/>
          <w:caps/>
        </w:rPr>
      </w:pPr>
    </w:p>
    <w:p w:rsidR="00C810E1" w:rsidRDefault="00C810E1">
      <w:pPr>
        <w:suppressAutoHyphens/>
        <w:spacing w:line="240" w:lineRule="auto"/>
        <w:rPr>
          <w:rStyle w:val="None"/>
          <w:rFonts w:ascii="Times New Roman" w:eastAsia="Times New Roman" w:hAnsi="Times New Roman" w:cs="Times New Roman"/>
          <w:b/>
          <w:bCs/>
        </w:rPr>
      </w:pPr>
    </w:p>
    <w:p w:rsidR="00C810E1" w:rsidRDefault="00925271">
      <w:pPr>
        <w:suppressAutoHyphens/>
        <w:spacing w:line="240" w:lineRule="auto"/>
        <w:rPr>
          <w:rStyle w:val="None"/>
          <w:rFonts w:ascii="Times New Roman" w:eastAsia="Times New Roman" w:hAnsi="Times New Roman" w:cs="Times New Roman"/>
          <w:b/>
          <w:bCs/>
        </w:rPr>
      </w:pPr>
      <w:r>
        <w:rPr>
          <w:rStyle w:val="None"/>
          <w:rFonts w:ascii="Times New Roman" w:hAnsi="Times New Roman"/>
        </w:rPr>
        <w:t>The following FAR clause(s) is/are provided in full text:</w:t>
      </w:r>
    </w:p>
    <w:p w:rsidR="00C810E1" w:rsidRDefault="00C810E1">
      <w:pPr>
        <w:spacing w:line="240" w:lineRule="auto"/>
        <w:rPr>
          <w:rStyle w:val="None"/>
          <w:rFonts w:ascii="Times New Roman" w:eastAsia="Times New Roman" w:hAnsi="Times New Roman" w:cs="Times New Roman"/>
        </w:rPr>
      </w:pPr>
    </w:p>
    <w:p w:rsidR="00C810E1" w:rsidRDefault="00925271">
      <w:pPr>
        <w:pStyle w:val="BodyTextIndent"/>
      </w:pPr>
      <w:r>
        <w:t xml:space="preserve">52.217-8 </w:t>
      </w:r>
      <w:r>
        <w:tab/>
        <w:t xml:space="preserve">OPTION TO EXTEND SERVICES (NOV 1999) </w:t>
      </w:r>
    </w:p>
    <w:p w:rsidR="00C810E1" w:rsidRDefault="00C810E1">
      <w:pPr>
        <w:pStyle w:val="BodyTextIndent"/>
      </w:pPr>
    </w:p>
    <w:p w:rsidR="00C810E1" w:rsidRDefault="00925271">
      <w:pPr>
        <w:pStyle w:val="BodyTextIndent2"/>
        <w:ind w:left="0"/>
      </w:pPr>
      <w:r>
        <w:t>The Government may require continued performance of any services within the limits and at the rates specified in the contract.  The option provision may be exercised more than once, but the total extension of performance hereunder shall not exceed 6 months.  The Contracting Officer may exercise the option by written notice to the Contractor within the performance period of the contract.</w:t>
      </w:r>
    </w:p>
    <w:p w:rsidR="00C810E1" w:rsidRDefault="00C810E1">
      <w:pPr>
        <w:pStyle w:val="BodyTextIndent"/>
      </w:pPr>
    </w:p>
    <w:p w:rsidR="00C810E1" w:rsidRDefault="00925271">
      <w:pPr>
        <w:pStyle w:val="BodyTextIndent"/>
      </w:pPr>
      <w:r>
        <w:t xml:space="preserve">52.217-9  </w:t>
      </w:r>
      <w:r>
        <w:tab/>
        <w:t xml:space="preserve">OPTION TO EXTEND THE TERM OF THE CONTRACT (MAR 2000) </w:t>
      </w:r>
    </w:p>
    <w:p w:rsidR="00C810E1" w:rsidRDefault="00C810E1">
      <w:pPr>
        <w:spacing w:line="240" w:lineRule="auto"/>
        <w:jc w:val="left"/>
        <w:rPr>
          <w:rStyle w:val="None"/>
          <w:rFonts w:ascii="Times New Roman" w:eastAsia="Times New Roman" w:hAnsi="Times New Roman" w:cs="Times New Roman"/>
        </w:rPr>
      </w:pPr>
    </w:p>
    <w:p w:rsidR="00C810E1" w:rsidRDefault="00925271">
      <w:pPr>
        <w:spacing w:line="240" w:lineRule="auto"/>
        <w:jc w:val="left"/>
        <w:rPr>
          <w:rStyle w:val="None"/>
          <w:rFonts w:ascii="Times New Roman" w:eastAsia="Times New Roman" w:hAnsi="Times New Roman" w:cs="Times New Roman"/>
        </w:rPr>
      </w:pPr>
      <w:r>
        <w:rPr>
          <w:rStyle w:val="None"/>
          <w:rFonts w:ascii="Times New Roman" w:hAnsi="Times New Roman"/>
        </w:rPr>
        <w:t>(a)</w:t>
      </w:r>
      <w:r>
        <w:rPr>
          <w:rStyle w:val="None"/>
          <w:rFonts w:ascii="Times New Roman" w:hAnsi="Times New Roman"/>
        </w:rPr>
        <w:tab/>
        <w:t>The Government may extend the term of this contract by written notice to the Contractor within the performance period of the contract or within 30 days after funds for the option year become available, whichever is later.</w:t>
      </w:r>
    </w:p>
    <w:p w:rsidR="00C810E1" w:rsidRDefault="00C810E1">
      <w:pPr>
        <w:spacing w:line="240" w:lineRule="auto"/>
        <w:jc w:val="left"/>
        <w:rPr>
          <w:rStyle w:val="None"/>
          <w:rFonts w:ascii="Times New Roman" w:eastAsia="Times New Roman" w:hAnsi="Times New Roman" w:cs="Times New Roman"/>
        </w:rPr>
      </w:pPr>
    </w:p>
    <w:p w:rsidR="00C810E1" w:rsidRDefault="00925271">
      <w:pPr>
        <w:spacing w:line="240" w:lineRule="auto"/>
        <w:jc w:val="left"/>
        <w:rPr>
          <w:rStyle w:val="None"/>
          <w:rFonts w:ascii="Times New Roman" w:eastAsia="Times New Roman" w:hAnsi="Times New Roman" w:cs="Times New Roman"/>
        </w:rPr>
      </w:pPr>
      <w:r>
        <w:rPr>
          <w:rStyle w:val="None"/>
          <w:rFonts w:ascii="Times New Roman" w:hAnsi="Times New Roman"/>
        </w:rPr>
        <w:lastRenderedPageBreak/>
        <w:t>(b)</w:t>
      </w:r>
      <w:r>
        <w:rPr>
          <w:rStyle w:val="None"/>
          <w:rFonts w:ascii="Times New Roman" w:hAnsi="Times New Roman"/>
        </w:rPr>
        <w:tab/>
        <w:t>If the Government exercises this option, the extended contract shall be considered to include this option clause.</w:t>
      </w:r>
    </w:p>
    <w:p w:rsidR="00C810E1" w:rsidRDefault="00C810E1">
      <w:pPr>
        <w:spacing w:line="240" w:lineRule="auto"/>
        <w:jc w:val="left"/>
        <w:rPr>
          <w:rStyle w:val="None"/>
          <w:rFonts w:ascii="Times New Roman" w:eastAsia="Times New Roman" w:hAnsi="Times New Roman" w:cs="Times New Roman"/>
        </w:rPr>
      </w:pPr>
    </w:p>
    <w:p w:rsidR="00C810E1" w:rsidRDefault="00925271">
      <w:pPr>
        <w:pStyle w:val="BodyTextIndent3"/>
        <w:spacing w:line="240" w:lineRule="auto"/>
        <w:ind w:left="0"/>
        <w:jc w:val="left"/>
      </w:pPr>
      <w:r>
        <w:rPr>
          <w:rStyle w:val="None"/>
        </w:rPr>
        <w:t>(c)</w:t>
      </w:r>
      <w:r>
        <w:rPr>
          <w:rStyle w:val="None"/>
        </w:rPr>
        <w:tab/>
        <w:t xml:space="preserve">The total duration of this contract, including the exercise of any options under this clause, shall not exceed </w:t>
      </w:r>
      <w:r>
        <w:rPr>
          <w:rStyle w:val="None"/>
          <w:b/>
          <w:bCs/>
        </w:rPr>
        <w:t>24 months.</w:t>
      </w:r>
    </w:p>
    <w:p w:rsidR="00C810E1" w:rsidRDefault="00C810E1">
      <w:pPr>
        <w:spacing w:line="240" w:lineRule="auto"/>
        <w:jc w:val="left"/>
        <w:rPr>
          <w:rStyle w:val="None"/>
          <w:rFonts w:ascii="Times New Roman" w:eastAsia="Times New Roman" w:hAnsi="Times New Roman" w:cs="Times New Roman"/>
        </w:rPr>
      </w:pPr>
    </w:p>
    <w:p w:rsidR="00C810E1" w:rsidRDefault="00925271">
      <w:pPr>
        <w:spacing w:line="240" w:lineRule="auto"/>
        <w:jc w:val="left"/>
        <w:rPr>
          <w:rStyle w:val="None"/>
          <w:rFonts w:ascii="Times New Roman" w:eastAsia="Times New Roman" w:hAnsi="Times New Roman" w:cs="Times New Roman"/>
        </w:rPr>
      </w:pPr>
      <w:r>
        <w:rPr>
          <w:rStyle w:val="None"/>
          <w:rFonts w:ascii="Times New Roman" w:hAnsi="Times New Roman"/>
        </w:rPr>
        <w:t xml:space="preserve">52.232-19 </w:t>
      </w:r>
      <w:r>
        <w:rPr>
          <w:rStyle w:val="None"/>
          <w:rFonts w:ascii="Times New Roman" w:hAnsi="Times New Roman"/>
        </w:rPr>
        <w:tab/>
        <w:t>AVAILABILITY OF FUNDS FOR THE NEXT FISCAL YEAR (APR 1984)</w:t>
      </w:r>
    </w:p>
    <w:p w:rsidR="00C810E1" w:rsidRDefault="00C810E1">
      <w:pPr>
        <w:spacing w:line="240" w:lineRule="auto"/>
        <w:jc w:val="left"/>
        <w:rPr>
          <w:rStyle w:val="None"/>
          <w:rFonts w:ascii="Times New Roman" w:eastAsia="Times New Roman" w:hAnsi="Times New Roman" w:cs="Times New Roman"/>
        </w:rPr>
      </w:pPr>
    </w:p>
    <w:p w:rsidR="00C810E1" w:rsidRDefault="00925271">
      <w:pPr>
        <w:spacing w:line="240" w:lineRule="auto"/>
        <w:jc w:val="left"/>
        <w:rPr>
          <w:rStyle w:val="None"/>
          <w:rFonts w:ascii="Times New Roman" w:eastAsia="Times New Roman" w:hAnsi="Times New Roman" w:cs="Times New Roman"/>
        </w:rPr>
      </w:pPr>
      <w:r>
        <w:rPr>
          <w:rStyle w:val="None"/>
          <w:rFonts w:ascii="Times New Roman" w:eastAsia="Times New Roman" w:hAnsi="Times New Roman" w:cs="Times New Roman"/>
        </w:rPr>
        <w:tab/>
        <w:t>Funds are not presently available for performance under this contract beyond September 30 of the current calendar year.</w:t>
      </w:r>
      <w:r>
        <w:rPr>
          <w:rStyle w:val="None"/>
          <w:rFonts w:ascii="Times New Roman" w:hAnsi="Times New Roman"/>
          <w:b/>
          <w:bCs/>
        </w:rPr>
        <w:t xml:space="preserve">  </w:t>
      </w:r>
      <w:r>
        <w:rPr>
          <w:rStyle w:val="None"/>
          <w:rFonts w:ascii="Times New Roman" w:hAnsi="Times New Roman"/>
        </w:rPr>
        <w:t>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September 30 of the current calendar year, until funds are made available to the Contracting Officer for performance and until the Contractor receives notice of availability, to be confirmed in writing by the Contracting Officer.</w:t>
      </w:r>
    </w:p>
    <w:p w:rsidR="00C810E1" w:rsidRDefault="00C810E1">
      <w:pPr>
        <w:spacing w:line="240" w:lineRule="auto"/>
        <w:jc w:val="left"/>
        <w:rPr>
          <w:rStyle w:val="None"/>
          <w:rFonts w:ascii="Times New Roman" w:eastAsia="Times New Roman" w:hAnsi="Times New Roman" w:cs="Times New Roman"/>
        </w:rPr>
      </w:pPr>
    </w:p>
    <w:p w:rsidR="00C810E1" w:rsidRDefault="00C810E1">
      <w:pPr>
        <w:pStyle w:val="BodyText"/>
        <w:rPr>
          <w:rStyle w:val="None"/>
          <w:u w:val="none"/>
        </w:rPr>
      </w:pPr>
    </w:p>
    <w:p w:rsidR="00C810E1" w:rsidRDefault="00925271">
      <w:pPr>
        <w:pStyle w:val="BodyText"/>
      </w:pPr>
      <w:r>
        <w:rPr>
          <w:rStyle w:val="None"/>
          <w:u w:val="none"/>
        </w:rPr>
        <w:t>The following DOSAR clause(s) is/are provided in full text:</w:t>
      </w:r>
    </w:p>
    <w:p w:rsidR="00C810E1" w:rsidRDefault="00C810E1">
      <w:pPr>
        <w:spacing w:line="240" w:lineRule="auto"/>
        <w:jc w:val="left"/>
        <w:rPr>
          <w:rStyle w:val="None"/>
          <w:rFonts w:ascii="Times New Roman" w:eastAsia="Times New Roman" w:hAnsi="Times New Roman" w:cs="Times New Roman"/>
        </w:rPr>
      </w:pPr>
    </w:p>
    <w:p w:rsidR="00C810E1" w:rsidRDefault="00925271">
      <w:pPr>
        <w:spacing w:line="240" w:lineRule="auto"/>
        <w:rPr>
          <w:rStyle w:val="None"/>
          <w:rFonts w:ascii="Times New Roman" w:eastAsia="Times New Roman" w:hAnsi="Times New Roman" w:cs="Times New Roman"/>
        </w:rPr>
      </w:pPr>
      <w:r>
        <w:rPr>
          <w:rStyle w:val="None"/>
          <w:rFonts w:ascii="Times New Roman" w:hAnsi="Times New Roman"/>
        </w:rPr>
        <w:t>CONTRACTOR IDENTIFICATION (JULY 2008)</w:t>
      </w:r>
    </w:p>
    <w:p w:rsidR="00C810E1" w:rsidRDefault="00C810E1">
      <w:pPr>
        <w:spacing w:line="240" w:lineRule="auto"/>
        <w:rPr>
          <w:rStyle w:val="None"/>
          <w:rFonts w:ascii="Times New Roman" w:eastAsia="Times New Roman" w:hAnsi="Times New Roman" w:cs="Times New Roman"/>
        </w:rPr>
      </w:pPr>
    </w:p>
    <w:p w:rsidR="00C810E1" w:rsidRDefault="00925271">
      <w:pPr>
        <w:spacing w:line="240" w:lineRule="auto"/>
        <w:rPr>
          <w:rStyle w:val="None"/>
          <w:rFonts w:ascii="Times New Roman" w:eastAsia="Times New Roman" w:hAnsi="Times New Roman" w:cs="Times New Roman"/>
        </w:rPr>
      </w:pPr>
      <w:r>
        <w:rPr>
          <w:rStyle w:val="None"/>
          <w:rFonts w:ascii="Times New Roman" w:hAnsi="Times New Roman"/>
        </w:rPr>
        <w:t>Contract performance may require contractor personnel to attend meetings with government personnel and the public, work within government offices, and/or utilize government email.</w:t>
      </w:r>
    </w:p>
    <w:p w:rsidR="00C810E1" w:rsidRDefault="00C810E1">
      <w:pPr>
        <w:spacing w:line="240" w:lineRule="auto"/>
        <w:rPr>
          <w:rStyle w:val="None"/>
          <w:rFonts w:ascii="Times New Roman" w:eastAsia="Times New Roman" w:hAnsi="Times New Roman" w:cs="Times New Roman"/>
        </w:rPr>
      </w:pPr>
    </w:p>
    <w:p w:rsidR="00C810E1" w:rsidRDefault="00925271">
      <w:pPr>
        <w:spacing w:line="240" w:lineRule="auto"/>
        <w:rPr>
          <w:rStyle w:val="None"/>
          <w:rFonts w:ascii="Times New Roman" w:eastAsia="Times New Roman" w:hAnsi="Times New Roman" w:cs="Times New Roman"/>
        </w:rPr>
      </w:pPr>
      <w:r>
        <w:rPr>
          <w:rStyle w:val="None"/>
          <w:rFonts w:ascii="Times New Roman" w:hAnsi="Times New Roman"/>
        </w:rPr>
        <w:t>Contractor personnel must take the following actions to identify themselves as non-federal employees:</w:t>
      </w:r>
    </w:p>
    <w:p w:rsidR="00C810E1" w:rsidRDefault="00C810E1">
      <w:pPr>
        <w:spacing w:line="240" w:lineRule="auto"/>
        <w:rPr>
          <w:rStyle w:val="None"/>
          <w:rFonts w:ascii="Times New Roman" w:eastAsia="Times New Roman" w:hAnsi="Times New Roman" w:cs="Times New Roman"/>
        </w:rPr>
      </w:pPr>
    </w:p>
    <w:p w:rsidR="00C810E1" w:rsidRDefault="00925271" w:rsidP="00CF0C2A">
      <w:pPr>
        <w:numPr>
          <w:ilvl w:val="0"/>
          <w:numId w:val="28"/>
        </w:numPr>
        <w:spacing w:line="240" w:lineRule="auto"/>
        <w:jc w:val="left"/>
        <w:rPr>
          <w:rFonts w:ascii="Times New Roman" w:eastAsia="Times New Roman" w:hAnsi="Times New Roman" w:cs="Times New Roman"/>
        </w:rPr>
      </w:pPr>
      <w:r>
        <w:rPr>
          <w:rFonts w:ascii="Times New Roman" w:hAnsi="Times New Roman"/>
        </w:rPr>
        <w:t>Use an email signature block that shows name, the office being supported and company affiliation (e.g. “John Smith, Office of Human Resources, ACME Corporation Support Contractor”);</w:t>
      </w:r>
    </w:p>
    <w:p w:rsidR="00C810E1" w:rsidRDefault="00C810E1">
      <w:pPr>
        <w:spacing w:line="240" w:lineRule="auto"/>
        <w:rPr>
          <w:rStyle w:val="None"/>
          <w:rFonts w:ascii="Times New Roman" w:eastAsia="Times New Roman" w:hAnsi="Times New Roman" w:cs="Times New Roman"/>
        </w:rPr>
      </w:pPr>
    </w:p>
    <w:p w:rsidR="00C810E1" w:rsidRDefault="00925271" w:rsidP="00CF0C2A">
      <w:pPr>
        <w:numPr>
          <w:ilvl w:val="0"/>
          <w:numId w:val="28"/>
        </w:numPr>
        <w:spacing w:line="240" w:lineRule="auto"/>
        <w:jc w:val="left"/>
        <w:rPr>
          <w:rFonts w:ascii="Times New Roman" w:eastAsia="Times New Roman" w:hAnsi="Times New Roman" w:cs="Times New Roman"/>
        </w:rPr>
      </w:pPr>
      <w:r>
        <w:rPr>
          <w:rFonts w:ascii="Times New Roman" w:hAnsi="Times New Roman"/>
        </w:rPr>
        <w:t>Clearly identify themselves and their contractor affiliation in meetings;</w:t>
      </w:r>
    </w:p>
    <w:p w:rsidR="00C810E1" w:rsidRDefault="00C810E1">
      <w:pPr>
        <w:spacing w:line="240" w:lineRule="auto"/>
        <w:ind w:left="360"/>
        <w:rPr>
          <w:rStyle w:val="None"/>
          <w:rFonts w:ascii="Times New Roman" w:eastAsia="Times New Roman" w:hAnsi="Times New Roman" w:cs="Times New Roman"/>
        </w:rPr>
      </w:pPr>
    </w:p>
    <w:p w:rsidR="00C810E1" w:rsidRDefault="00925271">
      <w:pPr>
        <w:spacing w:line="240" w:lineRule="auto"/>
        <w:ind w:left="720" w:hanging="360"/>
        <w:rPr>
          <w:rStyle w:val="None"/>
          <w:rFonts w:ascii="Times New Roman" w:eastAsia="Times New Roman" w:hAnsi="Times New Roman" w:cs="Times New Roman"/>
        </w:rPr>
      </w:pPr>
      <w:r>
        <w:rPr>
          <w:rStyle w:val="None"/>
          <w:rFonts w:ascii="Times New Roman" w:hAnsi="Times New Roman"/>
        </w:rPr>
        <w:t xml:space="preserve">3)   Identify their contractor affiliation in Departmental e-mail and phone listings whenever contractor personnel are included in those listings; and </w:t>
      </w:r>
    </w:p>
    <w:p w:rsidR="00C810E1" w:rsidRDefault="00C810E1">
      <w:pPr>
        <w:spacing w:line="240" w:lineRule="auto"/>
        <w:rPr>
          <w:rStyle w:val="None"/>
          <w:rFonts w:ascii="Times New Roman" w:eastAsia="Times New Roman" w:hAnsi="Times New Roman" w:cs="Times New Roman"/>
        </w:rPr>
      </w:pPr>
    </w:p>
    <w:p w:rsidR="00C810E1" w:rsidRDefault="00925271">
      <w:pPr>
        <w:spacing w:line="240" w:lineRule="auto"/>
        <w:ind w:left="720" w:hanging="360"/>
        <w:rPr>
          <w:rStyle w:val="None"/>
          <w:rFonts w:ascii="Times New Roman" w:eastAsia="Times New Roman" w:hAnsi="Times New Roman" w:cs="Times New Roman"/>
        </w:rPr>
      </w:pPr>
      <w:r>
        <w:rPr>
          <w:rStyle w:val="None"/>
          <w:rFonts w:ascii="Times New Roman" w:hAnsi="Times New Roman"/>
        </w:rPr>
        <w:t>4)  Contractor personnel may not utilize Department of State logos or indicia on business cards.</w:t>
      </w:r>
    </w:p>
    <w:p w:rsidR="00C810E1" w:rsidRDefault="00925271">
      <w:pPr>
        <w:spacing w:line="240" w:lineRule="auto"/>
        <w:jc w:val="center"/>
        <w:rPr>
          <w:rStyle w:val="None"/>
          <w:rFonts w:ascii="Times New Roman" w:eastAsia="Times New Roman" w:hAnsi="Times New Roman" w:cs="Times New Roman"/>
        </w:rPr>
      </w:pPr>
      <w:r>
        <w:rPr>
          <w:rStyle w:val="None"/>
          <w:rFonts w:ascii="Times New Roman" w:hAnsi="Times New Roman"/>
        </w:rPr>
        <w:t>(End of clause)</w:t>
      </w:r>
    </w:p>
    <w:p w:rsidR="00C810E1" w:rsidRDefault="00C810E1">
      <w:pPr>
        <w:spacing w:line="240" w:lineRule="auto"/>
        <w:jc w:val="left"/>
        <w:rPr>
          <w:rStyle w:val="None"/>
          <w:rFonts w:ascii="Times New Roman" w:eastAsia="Times New Roman" w:hAnsi="Times New Roman" w:cs="Times New Roman"/>
        </w:rPr>
      </w:pPr>
    </w:p>
    <w:p w:rsidR="00C810E1" w:rsidRDefault="00C810E1">
      <w:pPr>
        <w:pStyle w:val="BodyText3"/>
        <w:spacing w:line="240" w:lineRule="auto"/>
        <w:jc w:val="left"/>
        <w:rPr>
          <w:rStyle w:val="None"/>
          <w:i/>
          <w:iCs/>
        </w:rPr>
      </w:pPr>
    </w:p>
    <w:p w:rsidR="00C810E1" w:rsidRDefault="00C810E1">
      <w:pPr>
        <w:spacing w:line="240" w:lineRule="auto"/>
        <w:jc w:val="left"/>
        <w:rPr>
          <w:rStyle w:val="None"/>
          <w:rFonts w:ascii="Times New Roman" w:eastAsia="Times New Roman" w:hAnsi="Times New Roman" w:cs="Times New Roman"/>
        </w:rPr>
      </w:pPr>
    </w:p>
    <w:p w:rsidR="00C810E1" w:rsidRDefault="00925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Style w:val="None"/>
          <w:rFonts w:ascii="Times New Roman" w:eastAsia="Times New Roman" w:hAnsi="Times New Roman" w:cs="Times New Roman"/>
        </w:rPr>
      </w:pPr>
      <w:r>
        <w:rPr>
          <w:rStyle w:val="None"/>
          <w:rFonts w:ascii="Times New Roman" w:hAnsi="Times New Roman"/>
        </w:rPr>
        <w:t xml:space="preserve">652.232-70  </w:t>
      </w:r>
      <w:r>
        <w:rPr>
          <w:rStyle w:val="None"/>
          <w:rFonts w:ascii="Times New Roman" w:hAnsi="Times New Roman"/>
        </w:rPr>
        <w:tab/>
        <w:t>PAYMENT SCHEDULE AND INVOICE SUBMISSION (FIXED-PRICE) (AUG 1999)</w:t>
      </w:r>
    </w:p>
    <w:p w:rsidR="00C810E1" w:rsidRDefault="00925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Style w:val="None"/>
          <w:rFonts w:ascii="Times New Roman" w:eastAsia="Times New Roman" w:hAnsi="Times New Roman" w:cs="Times New Roman"/>
        </w:rPr>
      </w:pPr>
      <w:r>
        <w:rPr>
          <w:rStyle w:val="None"/>
          <w:rFonts w:ascii="Times New Roman" w:eastAsia="Times New Roman" w:hAnsi="Times New Roman" w:cs="Times New Roman"/>
        </w:rPr>
        <w:lastRenderedPageBreak/>
        <w:tab/>
        <w:t>(a)</w:t>
      </w:r>
      <w:r>
        <w:rPr>
          <w:rStyle w:val="None"/>
          <w:rFonts w:ascii="Times New Roman" w:eastAsia="Times New Roman" w:hAnsi="Times New Roman" w:cs="Times New Roman"/>
        </w:rPr>
        <w:tab/>
        <w:t>General.  The Government shall pay the contractor as full compensation for all work required, performed, and accepted under this contract the firm fixed-price stated in this contract.</w:t>
      </w:r>
    </w:p>
    <w:p w:rsidR="00C810E1" w:rsidRDefault="00925271">
      <w:pPr>
        <w:pStyle w:val="BodyText"/>
        <w:ind w:firstLine="720"/>
        <w:rPr>
          <w:rStyle w:val="None"/>
          <w:u w:val="none"/>
        </w:rPr>
      </w:pPr>
      <w:r>
        <w:rPr>
          <w:rStyle w:val="None"/>
          <w:u w:val="none"/>
        </w:rPr>
        <w:t>(b)</w:t>
      </w:r>
      <w:r>
        <w:rPr>
          <w:rStyle w:val="None"/>
          <w:u w:val="none"/>
        </w:rPr>
        <w:tab/>
        <w:t>Invoice Submission.</w:t>
      </w:r>
      <w:r>
        <w:rPr>
          <w:rStyle w:val="None"/>
          <w:i/>
          <w:iCs/>
          <w:u w:val="none"/>
        </w:rPr>
        <w:t xml:space="preserve">  </w:t>
      </w:r>
      <w:r>
        <w:rPr>
          <w:rStyle w:val="None"/>
          <w:u w:val="none"/>
        </w:rPr>
        <w:t xml:space="preserve">The contractor shall submit invoices in an original  to the office identified in Block 18b of the SF-1449.  To constitute a proper invoice, the invoice shall include all the items required by FAR 32.905(e). </w:t>
      </w:r>
    </w:p>
    <w:p w:rsidR="000F2897" w:rsidRDefault="00925271" w:rsidP="00CF0C2A">
      <w:pPr>
        <w:pStyle w:val="BodyText"/>
        <w:ind w:left="720"/>
        <w:rPr>
          <w:rStyle w:val="None"/>
          <w:u w:val="none"/>
        </w:rPr>
      </w:pPr>
      <w:r>
        <w:rPr>
          <w:rStyle w:val="None"/>
          <w:rFonts w:ascii="Arial Unicode MS" w:eastAsia="Arial Unicode MS" w:hAnsi="Arial Unicode MS" w:cs="Arial Unicode MS"/>
          <w:u w:val="none"/>
        </w:rPr>
        <w:br/>
      </w:r>
      <w:r>
        <w:rPr>
          <w:rStyle w:val="None"/>
          <w:u w:val="none"/>
        </w:rPr>
        <w:t xml:space="preserve">Invoices must be sent in PDF format, along with a copy of the purchase order to </w:t>
      </w:r>
      <w:hyperlink r:id="rId203" w:history="1">
        <w:r>
          <w:rPr>
            <w:rStyle w:val="Hyperlink9"/>
          </w:rPr>
          <w:t>SanSalvadorFMO-DBO@state.gov</w:t>
        </w:r>
      </w:hyperlink>
      <w:r>
        <w:rPr>
          <w:rStyle w:val="None"/>
          <w:u w:val="none"/>
        </w:rPr>
        <w:t xml:space="preserve"> . The subject of the email must include the vendor name and Purchase Order number. Vendor may invoice services separately at the end of each course</w:t>
      </w:r>
      <w:r w:rsidR="000F2897">
        <w:rPr>
          <w:rStyle w:val="None"/>
          <w:u w:val="none"/>
        </w:rPr>
        <w:t xml:space="preserve"> and once the corresponding translations of critiques have been delivered to ILEA</w:t>
      </w:r>
      <w:r>
        <w:rPr>
          <w:rStyle w:val="None"/>
          <w:u w:val="none"/>
        </w:rPr>
        <w:t>.</w:t>
      </w:r>
      <w:r w:rsidR="000F2897">
        <w:rPr>
          <w:rStyle w:val="None"/>
          <w:u w:val="none"/>
        </w:rPr>
        <w:t xml:space="preserve"> Vendor may not invoice in advance for services not yet rendered.</w:t>
      </w:r>
      <w:r w:rsidR="005D5BDD">
        <w:rPr>
          <w:rStyle w:val="None"/>
          <w:u w:val="none"/>
        </w:rPr>
        <w:t xml:space="preserve"> </w:t>
      </w:r>
    </w:p>
    <w:p w:rsidR="000F2897" w:rsidRDefault="000F2897" w:rsidP="00CF0C2A">
      <w:pPr>
        <w:pStyle w:val="BodyText"/>
        <w:ind w:left="720"/>
        <w:rPr>
          <w:rStyle w:val="None"/>
          <w:u w:val="none"/>
        </w:rPr>
      </w:pPr>
      <w:r>
        <w:rPr>
          <w:rStyle w:val="None"/>
          <w:u w:val="none"/>
        </w:rPr>
        <w:t>Payment will be processed within 30 days of receipt of the following: Itemized Invoice and/or signed Receiving Report.</w:t>
      </w:r>
    </w:p>
    <w:p w:rsidR="00C810E1" w:rsidRDefault="00C810E1">
      <w:pPr>
        <w:pStyle w:val="BodyText"/>
        <w:ind w:firstLine="720"/>
        <w:rPr>
          <w:rStyle w:val="None"/>
          <w:u w:val="none"/>
        </w:rPr>
      </w:pPr>
    </w:p>
    <w:p w:rsidR="00C810E1" w:rsidRDefault="00C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Style w:val="None"/>
          <w:rFonts w:ascii="Times New Roman" w:eastAsia="Times New Roman" w:hAnsi="Times New Roman" w:cs="Times New Roman"/>
        </w:rPr>
      </w:pPr>
    </w:p>
    <w:p w:rsidR="00C810E1" w:rsidRDefault="00925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Style w:val="None"/>
          <w:rFonts w:ascii="Times New Roman" w:eastAsia="Times New Roman" w:hAnsi="Times New Roman" w:cs="Times New Roman"/>
        </w:rPr>
      </w:pPr>
      <w:r>
        <w:rPr>
          <w:rStyle w:val="None"/>
          <w:rFonts w:ascii="Times New Roman" w:eastAsia="Times New Roman" w:hAnsi="Times New Roman" w:cs="Times New Roman"/>
        </w:rPr>
        <w:tab/>
        <w:t>(c)</w:t>
      </w:r>
      <w:r>
        <w:rPr>
          <w:rStyle w:val="None"/>
          <w:rFonts w:ascii="Times New Roman" w:eastAsia="Times New Roman" w:hAnsi="Times New Roman" w:cs="Times New Roman"/>
        </w:rPr>
        <w:tab/>
        <w:t>Contractor Remittance Address</w:t>
      </w:r>
      <w:r>
        <w:rPr>
          <w:rStyle w:val="Hyperlink2"/>
          <w:rFonts w:eastAsia="Courier (W1)"/>
        </w:rPr>
        <w:t>.</w:t>
      </w:r>
      <w:r>
        <w:rPr>
          <w:rStyle w:val="None"/>
          <w:rFonts w:ascii="Times New Roman" w:hAnsi="Times New Roman"/>
        </w:rPr>
        <w:t xml:space="preserve">  The Government will make payment to the contractor’s address stated on the cover page of this contract, unless a separate remittance address is shown below:</w:t>
      </w:r>
    </w:p>
    <w:p w:rsidR="00C810E1" w:rsidRDefault="00C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Style w:val="None"/>
          <w:rFonts w:ascii="Times New Roman" w:eastAsia="Times New Roman" w:hAnsi="Times New Roman" w:cs="Times New Roman"/>
        </w:rPr>
      </w:pPr>
    </w:p>
    <w:tbl>
      <w:tblPr>
        <w:tblW w:w="7920" w:type="dxa"/>
        <w:tblInd w:w="8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20"/>
      </w:tblGrid>
      <w:tr w:rsidR="00C810E1">
        <w:trPr>
          <w:trHeight w:val="300"/>
        </w:trPr>
        <w:tc>
          <w:tcPr>
            <w:tcW w:w="7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10E1" w:rsidRDefault="00C810E1"/>
        </w:tc>
      </w:tr>
      <w:tr w:rsidR="00C810E1">
        <w:trPr>
          <w:trHeight w:val="300"/>
        </w:trPr>
        <w:tc>
          <w:tcPr>
            <w:tcW w:w="7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10E1" w:rsidRDefault="00C810E1"/>
        </w:tc>
      </w:tr>
      <w:tr w:rsidR="00C810E1">
        <w:trPr>
          <w:trHeight w:val="300"/>
        </w:trPr>
        <w:tc>
          <w:tcPr>
            <w:tcW w:w="7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10E1" w:rsidRDefault="00C810E1"/>
        </w:tc>
      </w:tr>
    </w:tbl>
    <w:p w:rsidR="00C810E1" w:rsidRDefault="00C81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38" w:hanging="738"/>
        <w:jc w:val="left"/>
        <w:rPr>
          <w:rStyle w:val="None"/>
          <w:rFonts w:ascii="Times New Roman" w:eastAsia="Times New Roman" w:hAnsi="Times New Roman" w:cs="Times New Roman"/>
        </w:rPr>
      </w:pPr>
    </w:p>
    <w:p w:rsidR="00C810E1" w:rsidRDefault="00C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Style w:val="None"/>
          <w:rFonts w:ascii="Times New Roman" w:eastAsia="Times New Roman" w:hAnsi="Times New Roman" w:cs="Times New Roman"/>
        </w:rPr>
      </w:pPr>
    </w:p>
    <w:p w:rsidR="00C810E1" w:rsidRDefault="00925271">
      <w:pPr>
        <w:pStyle w:val="BodyText3"/>
        <w:spacing w:line="240" w:lineRule="auto"/>
        <w:rPr>
          <w:rStyle w:val="None"/>
          <w:i/>
          <w:iCs/>
        </w:rPr>
      </w:pPr>
      <w:r>
        <w:rPr>
          <w:rStyle w:val="None"/>
          <w:i/>
          <w:iCs/>
        </w:rPr>
        <w:t xml:space="preserve"> </w:t>
      </w:r>
      <w:r>
        <w:t>[</w:t>
      </w:r>
      <w:r>
        <w:rPr>
          <w:rStyle w:val="None"/>
          <w:i/>
          <w:iCs/>
        </w:rPr>
        <w:t>Note to Contracting Officer:</w:t>
      </w:r>
    </w:p>
    <w:p w:rsidR="00C810E1" w:rsidRDefault="00925271" w:rsidP="00CF0C2A">
      <w:pPr>
        <w:numPr>
          <w:ilvl w:val="0"/>
          <w:numId w:val="30"/>
        </w:numPr>
        <w:spacing w:line="240" w:lineRule="auto"/>
        <w:rPr>
          <w:rFonts w:ascii="Times New Roman" w:eastAsia="Times New Roman" w:hAnsi="Times New Roman" w:cs="Times New Roman"/>
          <w:b/>
          <w:bCs/>
          <w:i/>
          <w:iCs/>
        </w:rPr>
      </w:pPr>
      <w:r>
        <w:rPr>
          <w:rFonts w:ascii="Times New Roman" w:hAnsi="Times New Roman"/>
          <w:b/>
          <w:bCs/>
          <w:i/>
          <w:iCs/>
        </w:rPr>
        <w:t>Include this clause if the contractor will be working on-site in an Embassy facility.</w:t>
      </w:r>
    </w:p>
    <w:p w:rsidR="00C810E1" w:rsidRDefault="00925271" w:rsidP="00CF0C2A">
      <w:pPr>
        <w:numPr>
          <w:ilvl w:val="0"/>
          <w:numId w:val="30"/>
        </w:numPr>
        <w:spacing w:line="240" w:lineRule="auto"/>
        <w:rPr>
          <w:rFonts w:ascii="Times New Roman" w:eastAsia="Times New Roman" w:hAnsi="Times New Roman" w:cs="Times New Roman"/>
          <w:b/>
          <w:bCs/>
        </w:rPr>
      </w:pPr>
      <w:r>
        <w:rPr>
          <w:rStyle w:val="None"/>
          <w:rFonts w:ascii="Times New Roman" w:hAnsi="Times New Roman"/>
          <w:b/>
          <w:bCs/>
          <w:i/>
          <w:iCs/>
        </w:rPr>
        <w:t>Add local holidays to the list in paragraph a) of the clause</w:t>
      </w:r>
      <w:r>
        <w:rPr>
          <w:rFonts w:ascii="Times New Roman" w:hAnsi="Times New Roman"/>
          <w:b/>
          <w:bCs/>
        </w:rPr>
        <w:t>.]</w:t>
      </w:r>
    </w:p>
    <w:p w:rsidR="00C810E1" w:rsidRDefault="00C810E1">
      <w:pPr>
        <w:spacing w:line="240" w:lineRule="auto"/>
        <w:rPr>
          <w:rStyle w:val="None"/>
          <w:rFonts w:ascii="Times New Roman" w:eastAsia="Times New Roman" w:hAnsi="Times New Roman" w:cs="Times New Roman"/>
          <w:b/>
          <w:bCs/>
        </w:rPr>
      </w:pPr>
    </w:p>
    <w:p w:rsidR="00C810E1" w:rsidRDefault="00925271">
      <w:pPr>
        <w:rPr>
          <w:rStyle w:val="None"/>
          <w:rFonts w:ascii="Times New Roman" w:eastAsia="Times New Roman" w:hAnsi="Times New Roman" w:cs="Times New Roman"/>
          <w:b/>
          <w:bCs/>
        </w:rPr>
      </w:pPr>
      <w:r>
        <w:rPr>
          <w:rStyle w:val="None"/>
          <w:rFonts w:ascii="Times New Roman" w:hAnsi="Times New Roman"/>
          <w:b/>
          <w:bCs/>
        </w:rPr>
        <w:t>652.237-72 Observance of Legal Holidays and Administrative Leave (FEB 2015)</w:t>
      </w:r>
    </w:p>
    <w:p w:rsidR="00C810E1" w:rsidRDefault="00C810E1">
      <w:pPr>
        <w:rPr>
          <w:rStyle w:val="None"/>
          <w:rFonts w:ascii="Times New Roman" w:eastAsia="Times New Roman" w:hAnsi="Times New Roman" w:cs="Times New Roman"/>
          <w:sz w:val="20"/>
          <w:szCs w:val="20"/>
        </w:rPr>
      </w:pPr>
    </w:p>
    <w:p w:rsidR="00C810E1" w:rsidRDefault="00925271">
      <w:pPr>
        <w:rPr>
          <w:rStyle w:val="None"/>
          <w:rFonts w:ascii="Times New Roman" w:eastAsia="Times New Roman" w:hAnsi="Times New Roman" w:cs="Times New Roman"/>
        </w:rPr>
      </w:pPr>
      <w:r>
        <w:rPr>
          <w:rStyle w:val="None"/>
          <w:rFonts w:ascii="Times New Roman" w:hAnsi="Times New Roman"/>
        </w:rPr>
        <w:t>(a) The Department of State observes the following days as holidays</w:t>
      </w:r>
      <w:r w:rsidR="00382940">
        <w:rPr>
          <w:rStyle w:val="None"/>
          <w:rFonts w:ascii="Times New Roman" w:hAnsi="Times New Roman"/>
        </w:rPr>
        <w:t xml:space="preserve"> in El Salvador for the year of 2018</w:t>
      </w:r>
      <w:r>
        <w:rPr>
          <w:rStyle w:val="None"/>
          <w:rFonts w:ascii="Times New Roman" w:hAnsi="Times New Roman"/>
        </w:rPr>
        <w:t>:</w:t>
      </w:r>
    </w:p>
    <w:p w:rsidR="00C810E1" w:rsidRDefault="00C810E1">
      <w:pPr>
        <w:rPr>
          <w:rStyle w:val="None"/>
          <w:rFonts w:ascii="Times New Roman" w:eastAsia="Times New Roman" w:hAnsi="Times New Roman" w:cs="Times New Roman"/>
          <w:sz w:val="20"/>
          <w:szCs w:val="20"/>
        </w:rPr>
      </w:pPr>
    </w:p>
    <w:tbl>
      <w:tblPr>
        <w:tblW w:w="7950" w:type="dxa"/>
        <w:tblCellMar>
          <w:left w:w="0" w:type="dxa"/>
          <w:right w:w="0" w:type="dxa"/>
        </w:tblCellMar>
        <w:tblLook w:val="04A0" w:firstRow="1" w:lastRow="0" w:firstColumn="1" w:lastColumn="0" w:noHBand="0" w:noVBand="1"/>
      </w:tblPr>
      <w:tblGrid>
        <w:gridCol w:w="3172"/>
        <w:gridCol w:w="1592"/>
        <w:gridCol w:w="3186"/>
      </w:tblGrid>
      <w:tr w:rsidR="00382940" w:rsidTr="00382940">
        <w:trPr>
          <w:trHeight w:val="376"/>
        </w:trPr>
        <w:tc>
          <w:tcPr>
            <w:tcW w:w="3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eastAsiaTheme="minorHAnsi" w:hAnsi="Calibri" w:cs="Calibri"/>
                <w:color w:val="auto"/>
                <w:sz w:val="22"/>
                <w:szCs w:val="22"/>
              </w:rPr>
            </w:pPr>
            <w:r>
              <w:rPr>
                <w:lang w:val="fr-FR"/>
              </w:rPr>
              <w:t>January 1, Monday</w:t>
            </w:r>
          </w:p>
        </w:tc>
        <w:tc>
          <w:tcPr>
            <w:tcW w:w="1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US/ES</w:t>
            </w:r>
          </w:p>
        </w:tc>
        <w:tc>
          <w:tcPr>
            <w:tcW w:w="3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 xml:space="preserve">New Year’s Day </w:t>
            </w:r>
          </w:p>
        </w:tc>
      </w:tr>
      <w:tr w:rsidR="00382940" w:rsidTr="00382940">
        <w:trPr>
          <w:trHeight w:val="414"/>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January 15, Monday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US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Martin Luther King’s Birthday</w:t>
            </w:r>
          </w:p>
        </w:tc>
      </w:tr>
      <w:tr w:rsidR="00382940" w:rsidTr="00382940">
        <w:trPr>
          <w:trHeight w:val="439"/>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February 19, Monday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US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President’s Day</w:t>
            </w:r>
          </w:p>
        </w:tc>
      </w:tr>
      <w:tr w:rsidR="00382940" w:rsidTr="00382940">
        <w:trPr>
          <w:trHeight w:val="414"/>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March 29, Thursday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ES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Holy Thursday</w:t>
            </w:r>
          </w:p>
        </w:tc>
      </w:tr>
      <w:tr w:rsidR="00382940" w:rsidTr="00382940">
        <w:trPr>
          <w:trHeight w:val="439"/>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March 30, Friday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ES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Good Friday</w:t>
            </w:r>
          </w:p>
        </w:tc>
      </w:tr>
      <w:tr w:rsidR="00382940" w:rsidTr="00382940">
        <w:trPr>
          <w:trHeight w:val="439"/>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March 31, Saturday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ES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Holy Saturday</w:t>
            </w:r>
          </w:p>
        </w:tc>
      </w:tr>
      <w:tr w:rsidR="00382940" w:rsidTr="00382940">
        <w:trPr>
          <w:trHeight w:val="439"/>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lastRenderedPageBreak/>
              <w:t>April 1, Sunday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ES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Easter Sunday</w:t>
            </w:r>
          </w:p>
        </w:tc>
      </w:tr>
      <w:tr w:rsidR="00382940" w:rsidTr="00382940">
        <w:trPr>
          <w:trHeight w:val="439"/>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May  1, Tuesday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ES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Labor Day</w:t>
            </w:r>
          </w:p>
        </w:tc>
      </w:tr>
      <w:tr w:rsidR="00382940" w:rsidTr="00382940">
        <w:trPr>
          <w:trHeight w:val="439"/>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May 10, Thursday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ES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Mother’s Day</w:t>
            </w:r>
          </w:p>
        </w:tc>
      </w:tr>
      <w:tr w:rsidR="00382940" w:rsidTr="00382940">
        <w:trPr>
          <w:trHeight w:val="414"/>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May 28, Monday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US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Memorial Day</w:t>
            </w:r>
          </w:p>
        </w:tc>
      </w:tr>
      <w:tr w:rsidR="00382940" w:rsidTr="00382940">
        <w:trPr>
          <w:trHeight w:val="439"/>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June 17, Sunday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ES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Father’s Day</w:t>
            </w:r>
          </w:p>
        </w:tc>
      </w:tr>
      <w:tr w:rsidR="00382940" w:rsidTr="00382940">
        <w:trPr>
          <w:trHeight w:val="439"/>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July 4, Wednesday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US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Independence Day</w:t>
            </w:r>
          </w:p>
        </w:tc>
      </w:tr>
      <w:tr w:rsidR="00382940" w:rsidTr="00382940">
        <w:trPr>
          <w:trHeight w:val="439"/>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 xml:space="preserve">August 3, </w:t>
            </w:r>
            <w:r>
              <w:t>Friday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ES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Feast of San Salvador</w:t>
            </w:r>
          </w:p>
        </w:tc>
      </w:tr>
      <w:tr w:rsidR="00382940" w:rsidTr="00382940">
        <w:trPr>
          <w:trHeight w:val="439"/>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August 4, Saturday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ES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Feast of San Salvador</w:t>
            </w:r>
          </w:p>
        </w:tc>
      </w:tr>
      <w:tr w:rsidR="00382940" w:rsidTr="00382940">
        <w:trPr>
          <w:trHeight w:val="439"/>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August 5, Sunday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 xml:space="preserve">ES </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Feast of San Salvador</w:t>
            </w:r>
          </w:p>
        </w:tc>
      </w:tr>
      <w:tr w:rsidR="00382940" w:rsidTr="00382940">
        <w:trPr>
          <w:trHeight w:val="439"/>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August 6, Monday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ES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Feast of San Salvador</w:t>
            </w:r>
          </w:p>
        </w:tc>
      </w:tr>
      <w:tr w:rsidR="00382940" w:rsidTr="00382940">
        <w:trPr>
          <w:trHeight w:val="414"/>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September 3, Monday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US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Labor Day</w:t>
            </w:r>
          </w:p>
        </w:tc>
      </w:tr>
      <w:tr w:rsidR="00382940" w:rsidTr="00382940">
        <w:trPr>
          <w:trHeight w:val="439"/>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September 15, Saturday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ES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Independence Day</w:t>
            </w:r>
          </w:p>
        </w:tc>
      </w:tr>
      <w:tr w:rsidR="00382940" w:rsidTr="00382940">
        <w:trPr>
          <w:trHeight w:val="414"/>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 xml:space="preserve">October 8, Monday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US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Columbus Day</w:t>
            </w:r>
          </w:p>
        </w:tc>
      </w:tr>
      <w:tr w:rsidR="00382940" w:rsidTr="00382940">
        <w:trPr>
          <w:trHeight w:val="439"/>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November 2, Friday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ES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All Soul’s Day</w:t>
            </w:r>
          </w:p>
        </w:tc>
      </w:tr>
      <w:tr w:rsidR="00382940" w:rsidTr="00382940">
        <w:trPr>
          <w:trHeight w:val="414"/>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November 12, Monday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US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Veteran’s Day (observed)</w:t>
            </w:r>
          </w:p>
        </w:tc>
      </w:tr>
      <w:tr w:rsidR="00382940" w:rsidTr="00382940">
        <w:trPr>
          <w:trHeight w:val="439"/>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November 22, Thursday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US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Thanksgiving Day</w:t>
            </w:r>
          </w:p>
        </w:tc>
      </w:tr>
      <w:tr w:rsidR="00382940" w:rsidTr="00382940">
        <w:trPr>
          <w:trHeight w:val="414"/>
        </w:trPr>
        <w:tc>
          <w:tcPr>
            <w:tcW w:w="3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December 25, Tuesday</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rPr>
                <w:rFonts w:ascii="Calibri" w:hAnsi="Calibri" w:cs="Calibri"/>
                <w:sz w:val="22"/>
                <w:szCs w:val="22"/>
              </w:rPr>
            </w:pPr>
            <w:r>
              <w:rPr>
                <w:lang w:val="fr-FR"/>
              </w:rPr>
              <w:t>US/ES</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382940" w:rsidRDefault="00382940">
            <w:pPr>
              <w:spacing w:line="276" w:lineRule="auto"/>
              <w:ind w:right="368"/>
              <w:rPr>
                <w:rFonts w:ascii="Calibri" w:hAnsi="Calibri" w:cs="Calibri"/>
                <w:sz w:val="22"/>
                <w:szCs w:val="22"/>
              </w:rPr>
            </w:pPr>
            <w:r>
              <w:rPr>
                <w:lang w:val="fr-FR"/>
              </w:rPr>
              <w:t xml:space="preserve">Christmas Day </w:t>
            </w:r>
          </w:p>
        </w:tc>
      </w:tr>
    </w:tbl>
    <w:p w:rsidR="00C810E1" w:rsidRDefault="00C810E1">
      <w:pPr>
        <w:rPr>
          <w:rStyle w:val="None"/>
          <w:rFonts w:ascii="Times New Roman" w:eastAsia="Times New Roman" w:hAnsi="Times New Roman" w:cs="Times New Roman"/>
        </w:rPr>
      </w:pPr>
    </w:p>
    <w:p w:rsidR="00C810E1" w:rsidRDefault="00925271">
      <w:pPr>
        <w:rPr>
          <w:rStyle w:val="None"/>
          <w:rFonts w:ascii="Times New Roman" w:eastAsia="Times New Roman" w:hAnsi="Times New Roman" w:cs="Times New Roman"/>
        </w:rPr>
      </w:pPr>
      <w:r>
        <w:rPr>
          <w:rStyle w:val="None"/>
          <w:rFonts w:ascii="Times New Roman" w:hAnsi="Times New Roman"/>
        </w:rPr>
        <w:t>Any other day designated by Federal law, Executive Order, or Presidential Proclamation.</w:t>
      </w:r>
    </w:p>
    <w:p w:rsidR="00C810E1" w:rsidRDefault="00C810E1">
      <w:pPr>
        <w:rPr>
          <w:rStyle w:val="None"/>
          <w:rFonts w:ascii="Times New Roman" w:eastAsia="Times New Roman" w:hAnsi="Times New Roman" w:cs="Times New Roman"/>
          <w:sz w:val="20"/>
          <w:szCs w:val="20"/>
        </w:rPr>
      </w:pPr>
    </w:p>
    <w:p w:rsidR="00C810E1" w:rsidRDefault="00925271">
      <w:pPr>
        <w:rPr>
          <w:rStyle w:val="None"/>
          <w:rFonts w:ascii="Times New Roman" w:eastAsia="Times New Roman" w:hAnsi="Times New Roman" w:cs="Times New Roman"/>
        </w:rPr>
      </w:pPr>
      <w:r>
        <w:rPr>
          <w:rStyle w:val="None"/>
          <w:rFonts w:ascii="Times New Roman" w:hAnsi="Times New Roman"/>
        </w:rPr>
        <w:t>(b) When New Year’s Day, Independence Day, Veterans Day or Christmas Day  falls on a Sunday, the following Monday is observed; if it falls on Saturday the preceding Friday is observed. Observance of such days by Government personnel shall not be cause for additional period of performance or entitlement to compensation except as set forth in the contract. If the contractor’s personnel work on a holiday, no form of holiday or other premium compensation will be reimbursed either as a direct or indirect cost, unless authorized pursuant to an overtime clause elsewhere in this contract.</w:t>
      </w:r>
    </w:p>
    <w:p w:rsidR="00C810E1" w:rsidRDefault="00C810E1">
      <w:pPr>
        <w:rPr>
          <w:rStyle w:val="None"/>
          <w:rFonts w:ascii="Times New Roman" w:eastAsia="Times New Roman" w:hAnsi="Times New Roman" w:cs="Times New Roman"/>
          <w:sz w:val="20"/>
          <w:szCs w:val="20"/>
        </w:rPr>
      </w:pPr>
    </w:p>
    <w:p w:rsidR="00C810E1" w:rsidRDefault="00925271">
      <w:pPr>
        <w:rPr>
          <w:rStyle w:val="None"/>
          <w:rFonts w:ascii="Times New Roman" w:eastAsia="Times New Roman" w:hAnsi="Times New Roman" w:cs="Times New Roman"/>
        </w:rPr>
      </w:pPr>
      <w:r>
        <w:rPr>
          <w:rStyle w:val="None"/>
          <w:rFonts w:ascii="Times New Roman" w:hAnsi="Times New Roman"/>
        </w:rPr>
        <w:t>(c) When the Department of State grants administrative leave to its Government employees, assigned contractor personnel in Government facilities shall also be dismissed. However, the contractor agrees to continue to provide sufficient personnel to perform round-the-clock requirements of critical tasks already in operation or scheduled, and shall be guided by the instructions issued by the contracting officer or his/her duly authorized representative.</w:t>
      </w:r>
    </w:p>
    <w:p w:rsidR="00C810E1" w:rsidRDefault="00C810E1">
      <w:pPr>
        <w:rPr>
          <w:rStyle w:val="None"/>
          <w:rFonts w:ascii="Times New Roman" w:eastAsia="Times New Roman" w:hAnsi="Times New Roman" w:cs="Times New Roman"/>
          <w:sz w:val="20"/>
          <w:szCs w:val="20"/>
        </w:rPr>
      </w:pPr>
    </w:p>
    <w:p w:rsidR="00C810E1" w:rsidRDefault="00925271">
      <w:pPr>
        <w:rPr>
          <w:rStyle w:val="None"/>
          <w:rFonts w:ascii="Times New Roman" w:eastAsia="Times New Roman" w:hAnsi="Times New Roman" w:cs="Times New Roman"/>
        </w:rPr>
      </w:pPr>
      <w:r>
        <w:rPr>
          <w:rStyle w:val="None"/>
          <w:rFonts w:ascii="Times New Roman" w:hAnsi="Times New Roman"/>
        </w:rPr>
        <w:t>(d) For fixed-price contracts, if services are not required or provided because the building is closed due to inclement weather, unanticipated holidays declared by the President, failure of Congress to appropriate funds, or similar reasons, deductions will be computed as follows:</w:t>
      </w:r>
    </w:p>
    <w:p w:rsidR="00C810E1" w:rsidRDefault="00C810E1">
      <w:pPr>
        <w:rPr>
          <w:rStyle w:val="None"/>
          <w:rFonts w:ascii="Times New Roman" w:eastAsia="Times New Roman" w:hAnsi="Times New Roman" w:cs="Times New Roman"/>
          <w:sz w:val="20"/>
          <w:szCs w:val="20"/>
        </w:rPr>
      </w:pPr>
    </w:p>
    <w:p w:rsidR="00C810E1" w:rsidRDefault="00925271">
      <w:pPr>
        <w:ind w:firstLine="720"/>
        <w:rPr>
          <w:rStyle w:val="None"/>
          <w:rFonts w:ascii="Times New Roman" w:eastAsia="Times New Roman" w:hAnsi="Times New Roman" w:cs="Times New Roman"/>
        </w:rPr>
      </w:pPr>
      <w:r>
        <w:rPr>
          <w:rStyle w:val="None"/>
          <w:rFonts w:ascii="Times New Roman" w:hAnsi="Times New Roman"/>
        </w:rPr>
        <w:lastRenderedPageBreak/>
        <w:t>(1) The deduction rate in dollars per day will be equal to the per month contract price divided by 21 days per month.</w:t>
      </w:r>
    </w:p>
    <w:p w:rsidR="00C810E1" w:rsidRDefault="00C810E1">
      <w:pPr>
        <w:rPr>
          <w:rStyle w:val="None"/>
          <w:rFonts w:ascii="Times New Roman" w:eastAsia="Times New Roman" w:hAnsi="Times New Roman" w:cs="Times New Roman"/>
          <w:sz w:val="20"/>
          <w:szCs w:val="20"/>
        </w:rPr>
      </w:pPr>
    </w:p>
    <w:p w:rsidR="00C810E1" w:rsidRDefault="00925271">
      <w:pPr>
        <w:ind w:firstLine="720"/>
        <w:rPr>
          <w:rStyle w:val="None"/>
          <w:rFonts w:ascii="Times New Roman" w:eastAsia="Times New Roman" w:hAnsi="Times New Roman" w:cs="Times New Roman"/>
        </w:rPr>
      </w:pPr>
      <w:r>
        <w:rPr>
          <w:rStyle w:val="None"/>
          <w:rFonts w:ascii="Times New Roman" w:hAnsi="Times New Roman"/>
        </w:rPr>
        <w:t>(2) The deduction rate in dollars per day will be multiplied by the number of days services are not required or provided.</w:t>
      </w:r>
    </w:p>
    <w:p w:rsidR="00C810E1" w:rsidRDefault="00C810E1">
      <w:pPr>
        <w:rPr>
          <w:rStyle w:val="None"/>
          <w:rFonts w:ascii="Times New Roman" w:eastAsia="Times New Roman" w:hAnsi="Times New Roman" w:cs="Times New Roman"/>
          <w:sz w:val="20"/>
          <w:szCs w:val="20"/>
        </w:rPr>
      </w:pPr>
    </w:p>
    <w:p w:rsidR="00C810E1" w:rsidRDefault="00925271">
      <w:pPr>
        <w:rPr>
          <w:rStyle w:val="None"/>
          <w:rFonts w:ascii="Times New Roman" w:eastAsia="Times New Roman" w:hAnsi="Times New Roman" w:cs="Times New Roman"/>
        </w:rPr>
      </w:pPr>
      <w:r>
        <w:rPr>
          <w:rStyle w:val="None"/>
          <w:rFonts w:ascii="Times New Roman" w:hAnsi="Times New Roman"/>
        </w:rPr>
        <w:t>If services are provided for portions of days, appropriate adjustment will be made by the contracting officer to ensure that the contractor is compensated for services provided.</w:t>
      </w:r>
    </w:p>
    <w:p w:rsidR="00C810E1" w:rsidRDefault="00C810E1">
      <w:pPr>
        <w:rPr>
          <w:rStyle w:val="None"/>
          <w:rFonts w:ascii="Times New Roman" w:eastAsia="Times New Roman" w:hAnsi="Times New Roman" w:cs="Times New Roman"/>
          <w:sz w:val="20"/>
          <w:szCs w:val="20"/>
        </w:rPr>
      </w:pPr>
    </w:p>
    <w:p w:rsidR="00C810E1" w:rsidRDefault="00925271">
      <w:pPr>
        <w:rPr>
          <w:rStyle w:val="None"/>
          <w:rFonts w:ascii="Times New Roman" w:eastAsia="Times New Roman" w:hAnsi="Times New Roman" w:cs="Times New Roman"/>
        </w:rPr>
      </w:pPr>
      <w:r>
        <w:rPr>
          <w:rStyle w:val="None"/>
          <w:rFonts w:ascii="Times New Roman" w:hAnsi="Times New Roman"/>
        </w:rPr>
        <w:t>(e) If administrative leave is granted to contractor personnel as a result of conditions stipulated in any “Excusable Delays” clause of this contract, it will be without loss to the contractor. The cost of salaries and wages to the contractor for the period of any such excused absence shall be a reimbursable item of direct cost hereunder for employees whose regular time is normally charged, and a reimbursable item of indirect cost for employees whose time is normally charged indirectly in accordance with the contractors accounting policy.</w:t>
      </w:r>
    </w:p>
    <w:p w:rsidR="00C810E1" w:rsidRDefault="00925271">
      <w:pPr>
        <w:jc w:val="center"/>
        <w:rPr>
          <w:rStyle w:val="None"/>
          <w:rFonts w:ascii="Times New Roman" w:eastAsia="Times New Roman" w:hAnsi="Times New Roman" w:cs="Times New Roman"/>
        </w:rPr>
      </w:pPr>
      <w:r>
        <w:rPr>
          <w:rStyle w:val="None"/>
          <w:rFonts w:ascii="Times New Roman" w:hAnsi="Times New Roman"/>
        </w:rPr>
        <w:t>(End of clause)</w:t>
      </w:r>
    </w:p>
    <w:p w:rsidR="00C810E1" w:rsidRDefault="00C810E1">
      <w:pPr>
        <w:spacing w:line="240" w:lineRule="auto"/>
        <w:jc w:val="left"/>
        <w:rPr>
          <w:rStyle w:val="None"/>
          <w:rFonts w:ascii="Times New Roman" w:eastAsia="Times New Roman" w:hAnsi="Times New Roman" w:cs="Times New Roman"/>
        </w:rPr>
      </w:pPr>
    </w:p>
    <w:p w:rsidR="00C810E1" w:rsidRDefault="00925271">
      <w:pPr>
        <w:spacing w:line="240" w:lineRule="auto"/>
        <w:jc w:val="left"/>
        <w:rPr>
          <w:rStyle w:val="None"/>
          <w:rFonts w:ascii="Times New Roman" w:eastAsia="Times New Roman" w:hAnsi="Times New Roman" w:cs="Times New Roman"/>
        </w:rPr>
      </w:pPr>
      <w:r>
        <w:rPr>
          <w:rStyle w:val="None"/>
          <w:rFonts w:ascii="Times New Roman" w:hAnsi="Times New Roman"/>
        </w:rPr>
        <w:t xml:space="preserve">652.242-70 </w:t>
      </w:r>
      <w:r>
        <w:rPr>
          <w:rStyle w:val="None"/>
          <w:rFonts w:ascii="Times New Roman" w:hAnsi="Times New Roman"/>
        </w:rPr>
        <w:tab/>
        <w:t>CONTRACTING OFFICER'S REPRESENTATIVE (COR) AUG 1999)</w:t>
      </w:r>
    </w:p>
    <w:p w:rsidR="00C810E1" w:rsidRDefault="00C810E1">
      <w:pPr>
        <w:spacing w:line="240" w:lineRule="auto"/>
        <w:jc w:val="left"/>
        <w:rPr>
          <w:rStyle w:val="None"/>
          <w:rFonts w:ascii="Times New Roman" w:eastAsia="Times New Roman" w:hAnsi="Times New Roman" w:cs="Times New Roman"/>
        </w:rPr>
      </w:pPr>
    </w:p>
    <w:p w:rsidR="00C810E1" w:rsidRDefault="00925271">
      <w:pPr>
        <w:spacing w:line="240" w:lineRule="auto"/>
        <w:jc w:val="left"/>
        <w:rPr>
          <w:rStyle w:val="None"/>
          <w:rFonts w:ascii="Times New Roman" w:eastAsia="Times New Roman" w:hAnsi="Times New Roman" w:cs="Times New Roman"/>
        </w:rPr>
      </w:pPr>
      <w:r>
        <w:rPr>
          <w:rStyle w:val="None"/>
          <w:rFonts w:ascii="Times New Roman" w:eastAsia="Times New Roman" w:hAnsi="Times New Roman" w:cs="Times New Roman"/>
        </w:rPr>
        <w:tab/>
        <w:t>(a)</w:t>
      </w:r>
      <w:r>
        <w:rPr>
          <w:rStyle w:val="None"/>
          <w:rFonts w:ascii="Times New Roman" w:eastAsia="Times New Roman" w:hAnsi="Times New Roman" w:cs="Times New Roman"/>
        </w:rPr>
        <w:tab/>
        <w:t>The Contracting Officer may designate in writing one or more Government employees, by name or position title, to take action for the Contracting Officer under this contract. Each designee shall be identified as a Contracting Officer</w:t>
      </w:r>
      <w:r>
        <w:rPr>
          <w:rStyle w:val="None"/>
          <w:rFonts w:ascii="Times New Roman" w:hAnsi="Times New Roman"/>
        </w:rPr>
        <w:t>’s Representative (COR). Such designation(s) shall specify the scope and limitations of the authority so delegated; provided, that the designee shall not change the terms or conditions of the contract, unless the COR is a warranted Contracting Officer and this authority is delegated in the designation.</w:t>
      </w:r>
    </w:p>
    <w:p w:rsidR="00C810E1" w:rsidRDefault="00C810E1">
      <w:pPr>
        <w:spacing w:line="240" w:lineRule="auto"/>
        <w:jc w:val="left"/>
        <w:rPr>
          <w:rStyle w:val="None"/>
          <w:rFonts w:ascii="Times New Roman" w:eastAsia="Times New Roman" w:hAnsi="Times New Roman" w:cs="Times New Roman"/>
        </w:rPr>
      </w:pPr>
    </w:p>
    <w:p w:rsidR="00C810E1" w:rsidRDefault="00925271">
      <w:pPr>
        <w:spacing w:line="240" w:lineRule="auto"/>
        <w:jc w:val="left"/>
        <w:rPr>
          <w:rStyle w:val="None"/>
          <w:rFonts w:ascii="Times New Roman" w:eastAsia="Times New Roman" w:hAnsi="Times New Roman" w:cs="Times New Roman"/>
        </w:rPr>
      </w:pPr>
      <w:r>
        <w:rPr>
          <w:rStyle w:val="None"/>
          <w:rFonts w:ascii="Times New Roman" w:eastAsia="Times New Roman" w:hAnsi="Times New Roman" w:cs="Times New Roman"/>
        </w:rPr>
        <w:tab/>
        <w:t>(b)</w:t>
      </w:r>
      <w:r>
        <w:rPr>
          <w:rStyle w:val="None"/>
          <w:rFonts w:ascii="Times New Roman" w:eastAsia="Times New Roman" w:hAnsi="Times New Roman" w:cs="Times New Roman"/>
        </w:rPr>
        <w:tab/>
        <w:t xml:space="preserve">The COR for this contract is </w:t>
      </w:r>
      <w:r>
        <w:rPr>
          <w:rStyle w:val="None"/>
          <w:rFonts w:ascii="Times New Roman" w:hAnsi="Times New Roman"/>
          <w:b/>
          <w:bCs/>
        </w:rPr>
        <w:t>Program Manager</w:t>
      </w:r>
    </w:p>
    <w:p w:rsidR="00C810E1" w:rsidRDefault="00C810E1">
      <w:pPr>
        <w:suppressAutoHyphens/>
        <w:spacing w:line="240" w:lineRule="auto"/>
        <w:jc w:val="left"/>
        <w:rPr>
          <w:rStyle w:val="None"/>
          <w:rFonts w:ascii="Times New Roman" w:eastAsia="Times New Roman" w:hAnsi="Times New Roman" w:cs="Times New Roman"/>
        </w:rPr>
      </w:pPr>
    </w:p>
    <w:p w:rsidR="00C810E1" w:rsidRDefault="00C810E1">
      <w:pPr>
        <w:rPr>
          <w:rStyle w:val="None"/>
          <w:rFonts w:ascii="Times New Roman" w:eastAsia="Times New Roman" w:hAnsi="Times New Roman" w:cs="Times New Roman"/>
        </w:rPr>
      </w:pPr>
    </w:p>
    <w:p w:rsidR="00C810E1" w:rsidRDefault="00C810E1">
      <w:pPr>
        <w:pStyle w:val="BodyText"/>
        <w:rPr>
          <w:rStyle w:val="None"/>
          <w:u w:val="none"/>
        </w:rPr>
      </w:pPr>
    </w:p>
    <w:p w:rsidR="00C810E1" w:rsidRDefault="00925271">
      <w:pPr>
        <w:pStyle w:val="BodyText"/>
        <w:rPr>
          <w:rStyle w:val="None"/>
          <w:u w:val="none"/>
        </w:rPr>
      </w:pPr>
      <w:r>
        <w:rPr>
          <w:rStyle w:val="None"/>
          <w:rFonts w:eastAsia="Arial Unicode MS" w:cs="Arial Unicode MS"/>
          <w:u w:val="none"/>
        </w:rPr>
        <w:t xml:space="preserve">652.242-73  </w:t>
      </w:r>
      <w:r>
        <w:rPr>
          <w:rStyle w:val="None"/>
          <w:rFonts w:eastAsia="Arial Unicode MS" w:cs="Arial Unicode MS"/>
          <w:u w:val="none"/>
        </w:rPr>
        <w:tab/>
        <w:t>AUTHORIZATION AND PERFORMANCE (AUG 1999)</w:t>
      </w:r>
    </w:p>
    <w:p w:rsidR="00C810E1" w:rsidRDefault="00C810E1">
      <w:pPr>
        <w:spacing w:line="240" w:lineRule="auto"/>
        <w:jc w:val="left"/>
        <w:rPr>
          <w:rStyle w:val="None"/>
          <w:rFonts w:ascii="Times New Roman" w:eastAsia="Times New Roman" w:hAnsi="Times New Roman" w:cs="Times New Roman"/>
        </w:rPr>
      </w:pPr>
    </w:p>
    <w:p w:rsidR="00C810E1" w:rsidRDefault="00925271">
      <w:pPr>
        <w:spacing w:line="240" w:lineRule="auto"/>
        <w:jc w:val="left"/>
        <w:rPr>
          <w:rStyle w:val="None"/>
          <w:rFonts w:ascii="Times New Roman" w:eastAsia="Times New Roman" w:hAnsi="Times New Roman" w:cs="Times New Roman"/>
        </w:rPr>
      </w:pPr>
      <w:r>
        <w:rPr>
          <w:rStyle w:val="None"/>
          <w:rFonts w:ascii="Times New Roman" w:eastAsia="Times New Roman" w:hAnsi="Times New Roman" w:cs="Times New Roman"/>
        </w:rPr>
        <w:tab/>
        <w:t>(a)  The contractor warrants the following:</w:t>
      </w:r>
      <w:r>
        <w:rPr>
          <w:rStyle w:val="None"/>
          <w:rFonts w:ascii="Arial Unicode MS" w:eastAsia="Arial Unicode MS" w:hAnsi="Arial Unicode MS" w:cs="Arial Unicode MS"/>
        </w:rPr>
        <w:br/>
      </w:r>
      <w:r>
        <w:rPr>
          <w:rStyle w:val="None"/>
          <w:rFonts w:ascii="Times New Roman" w:eastAsia="Times New Roman" w:hAnsi="Times New Roman" w:cs="Times New Roman"/>
        </w:rPr>
        <w:tab/>
      </w:r>
      <w:r>
        <w:rPr>
          <w:rStyle w:val="None"/>
          <w:rFonts w:ascii="Times New Roman" w:eastAsia="Times New Roman" w:hAnsi="Times New Roman" w:cs="Times New Roman"/>
        </w:rPr>
        <w:tab/>
      </w:r>
      <w:r>
        <w:rPr>
          <w:rStyle w:val="None"/>
          <w:rFonts w:ascii="Times New Roman" w:hAnsi="Times New Roman"/>
        </w:rPr>
        <w:t>(1)  That is has obtained authorization to operate and do business in the country or countries in which this contract will be performed;</w:t>
      </w:r>
      <w:r>
        <w:rPr>
          <w:rStyle w:val="None"/>
          <w:rFonts w:ascii="Arial Unicode MS" w:eastAsia="Arial Unicode MS" w:hAnsi="Arial Unicode MS" w:cs="Arial Unicode MS"/>
        </w:rPr>
        <w:br/>
      </w:r>
      <w:r>
        <w:rPr>
          <w:rStyle w:val="None"/>
          <w:rFonts w:ascii="Times New Roman" w:eastAsia="Times New Roman" w:hAnsi="Times New Roman" w:cs="Times New Roman"/>
        </w:rPr>
        <w:tab/>
      </w:r>
      <w:r>
        <w:rPr>
          <w:rStyle w:val="None"/>
          <w:rFonts w:ascii="Times New Roman" w:eastAsia="Times New Roman" w:hAnsi="Times New Roman" w:cs="Times New Roman"/>
        </w:rPr>
        <w:tab/>
      </w:r>
      <w:r>
        <w:rPr>
          <w:rStyle w:val="None"/>
          <w:rFonts w:ascii="Times New Roman" w:hAnsi="Times New Roman"/>
        </w:rPr>
        <w:t>(2)  That is has obtained all necessary licenses and permits required to perform this contract; and,</w:t>
      </w:r>
      <w:r>
        <w:rPr>
          <w:rStyle w:val="None"/>
          <w:rFonts w:ascii="Arial Unicode MS" w:eastAsia="Arial Unicode MS" w:hAnsi="Arial Unicode MS" w:cs="Arial Unicode MS"/>
        </w:rPr>
        <w:br/>
      </w:r>
      <w:r>
        <w:rPr>
          <w:rStyle w:val="None"/>
          <w:rFonts w:ascii="Times New Roman" w:eastAsia="Times New Roman" w:hAnsi="Times New Roman" w:cs="Times New Roman"/>
        </w:rPr>
        <w:tab/>
      </w:r>
      <w:r>
        <w:rPr>
          <w:rStyle w:val="None"/>
          <w:rFonts w:ascii="Times New Roman" w:eastAsia="Times New Roman" w:hAnsi="Times New Roman" w:cs="Times New Roman"/>
        </w:rPr>
        <w:tab/>
      </w:r>
      <w:r>
        <w:rPr>
          <w:rStyle w:val="None"/>
          <w:rFonts w:ascii="Times New Roman" w:hAnsi="Times New Roman"/>
        </w:rPr>
        <w:t>(3)  That it shall comply fully with all laws, decrees, labor standards, and regulations of said country or countries during the performance of this contract.</w:t>
      </w:r>
      <w:r>
        <w:rPr>
          <w:rStyle w:val="None"/>
          <w:rFonts w:ascii="Arial Unicode MS" w:eastAsia="Arial Unicode MS" w:hAnsi="Arial Unicode MS" w:cs="Arial Unicode MS"/>
        </w:rPr>
        <w:br/>
      </w:r>
    </w:p>
    <w:p w:rsidR="00C810E1" w:rsidRDefault="00925271">
      <w:pPr>
        <w:spacing w:line="240" w:lineRule="auto"/>
        <w:jc w:val="left"/>
        <w:rPr>
          <w:rStyle w:val="None"/>
          <w:rFonts w:ascii="Times New Roman" w:eastAsia="Times New Roman" w:hAnsi="Times New Roman" w:cs="Times New Roman"/>
        </w:rPr>
      </w:pPr>
      <w:r>
        <w:rPr>
          <w:rStyle w:val="None"/>
          <w:rFonts w:ascii="Times New Roman" w:eastAsia="Times New Roman" w:hAnsi="Times New Roman" w:cs="Times New Roman"/>
        </w:rPr>
        <w:tab/>
        <w:t>(b)  If the party actually performing the work will be a subcontractor or joint venture partner, then such subcontractor or joint venture partner agrees to the requirements of paragraph (a) of this clause.</w:t>
      </w:r>
    </w:p>
    <w:p w:rsidR="00C810E1" w:rsidRDefault="00C810E1">
      <w:pPr>
        <w:suppressAutoHyphens/>
        <w:ind w:left="2160" w:hanging="2160"/>
        <w:rPr>
          <w:rStyle w:val="None"/>
          <w:rFonts w:ascii="Times New Roman" w:eastAsia="Times New Roman" w:hAnsi="Times New Roman" w:cs="Times New Roman"/>
          <w:b/>
          <w:bCs/>
          <w:i/>
          <w:iCs/>
        </w:rPr>
      </w:pPr>
    </w:p>
    <w:p w:rsidR="00C810E1" w:rsidRDefault="00C810E1">
      <w:pPr>
        <w:pStyle w:val="Document1"/>
        <w:keepNext w:val="0"/>
        <w:keepLines w:val="0"/>
        <w:rPr>
          <w:rStyle w:val="None"/>
          <w:rFonts w:ascii="Times New Roman" w:eastAsia="Times New Roman" w:hAnsi="Times New Roman" w:cs="Times New Roman"/>
          <w:b/>
          <w:bCs/>
        </w:rPr>
      </w:pPr>
    </w:p>
    <w:p w:rsidR="00C810E1" w:rsidRDefault="00925271">
      <w:pPr>
        <w:spacing w:line="240" w:lineRule="auto"/>
        <w:jc w:val="center"/>
      </w:pPr>
      <w:r>
        <w:rPr>
          <w:rStyle w:val="None"/>
          <w:rFonts w:ascii="Arial Unicode MS" w:eastAsia="Arial Unicode MS" w:hAnsi="Arial Unicode MS" w:cs="Arial Unicode MS"/>
        </w:rPr>
        <w:br w:type="page"/>
      </w:r>
    </w:p>
    <w:p w:rsidR="00C810E1" w:rsidRDefault="00925271">
      <w:pPr>
        <w:spacing w:line="240" w:lineRule="auto"/>
        <w:jc w:val="center"/>
        <w:rPr>
          <w:rStyle w:val="None"/>
          <w:rFonts w:ascii="Times New Roman" w:eastAsia="Times New Roman" w:hAnsi="Times New Roman" w:cs="Times New Roman"/>
        </w:rPr>
      </w:pPr>
      <w:r>
        <w:rPr>
          <w:rStyle w:val="None"/>
          <w:rFonts w:ascii="Times New Roman" w:hAnsi="Times New Roman"/>
        </w:rPr>
        <w:lastRenderedPageBreak/>
        <w:t>SECTION 3 - SOLICITATION PROVISIONS</w:t>
      </w:r>
    </w:p>
    <w:p w:rsidR="00C810E1" w:rsidRDefault="00C810E1">
      <w:pPr>
        <w:pStyle w:val="BodyText3"/>
        <w:spacing w:line="240" w:lineRule="auto"/>
        <w:jc w:val="left"/>
        <w:rPr>
          <w:rStyle w:val="None"/>
          <w:b w:val="0"/>
          <w:bCs w:val="0"/>
          <w:i/>
          <w:iCs/>
        </w:rPr>
      </w:pPr>
    </w:p>
    <w:p w:rsidR="00C810E1" w:rsidRDefault="00925271">
      <w:pPr>
        <w:pStyle w:val="NormalWeb"/>
        <w:spacing w:before="0" w:after="0"/>
      </w:pPr>
      <w:r>
        <w:t>Instructions to Offeror.  Each offer must consist of the following:</w:t>
      </w:r>
    </w:p>
    <w:p w:rsidR="00C810E1" w:rsidRDefault="00C810E1">
      <w:pPr>
        <w:suppressAutoHyphens/>
        <w:ind w:left="720"/>
        <w:rPr>
          <w:rStyle w:val="None"/>
          <w:rFonts w:ascii="Times New Roman" w:eastAsia="Times New Roman" w:hAnsi="Times New Roman" w:cs="Times New Roman"/>
        </w:rPr>
      </w:pPr>
    </w:p>
    <w:p w:rsidR="00C810E1" w:rsidRDefault="00925271">
      <w:pPr>
        <w:pStyle w:val="BodyText"/>
        <w:rPr>
          <w:rStyle w:val="None"/>
          <w:u w:val="none"/>
        </w:rPr>
      </w:pPr>
      <w:r>
        <w:rPr>
          <w:rStyle w:val="None"/>
          <w:u w:val="none"/>
        </w:rPr>
        <w:t>FAR 52.212-1</w:t>
      </w:r>
      <w:r>
        <w:rPr>
          <w:rStyle w:val="None"/>
          <w:u w:val="none"/>
        </w:rPr>
        <w:tab/>
      </w:r>
      <w:r>
        <w:rPr>
          <w:rStyle w:val="None"/>
          <w:u w:val="none"/>
        </w:rPr>
        <w:tab/>
        <w:t>INSTRUCTIONS TO OFFERORS -- COMMERCIAL ITEMS (JAN 2017), is incorporated by reference (see SF-1449, Block 27A)</w:t>
      </w:r>
    </w:p>
    <w:p w:rsidR="00C810E1" w:rsidRDefault="00C810E1">
      <w:pPr>
        <w:spacing w:line="240" w:lineRule="auto"/>
        <w:rPr>
          <w:rStyle w:val="None"/>
          <w:rFonts w:ascii="Times New Roman" w:eastAsia="Times New Roman" w:hAnsi="Times New Roman" w:cs="Times New Roman"/>
        </w:rPr>
      </w:pPr>
    </w:p>
    <w:p w:rsidR="00C810E1" w:rsidRDefault="00925271">
      <w:pPr>
        <w:spacing w:line="240" w:lineRule="auto"/>
        <w:jc w:val="center"/>
        <w:rPr>
          <w:rStyle w:val="None"/>
          <w:rFonts w:ascii="Times New Roman" w:eastAsia="Times New Roman" w:hAnsi="Times New Roman" w:cs="Times New Roman"/>
        </w:rPr>
      </w:pPr>
      <w:r>
        <w:rPr>
          <w:rStyle w:val="None"/>
          <w:rFonts w:ascii="Times New Roman" w:hAnsi="Times New Roman"/>
        </w:rPr>
        <w:t>ADDENDUM TO 52.212-1</w:t>
      </w:r>
    </w:p>
    <w:p w:rsidR="00C810E1" w:rsidRDefault="00C810E1">
      <w:pPr>
        <w:pStyle w:val="BodyText3"/>
        <w:suppressAutoHyphens/>
        <w:spacing w:line="240" w:lineRule="auto"/>
        <w:jc w:val="left"/>
        <w:rPr>
          <w:rStyle w:val="None"/>
          <w:i/>
          <w:iCs/>
        </w:rPr>
      </w:pPr>
    </w:p>
    <w:p w:rsidR="00C810E1" w:rsidRDefault="00925271">
      <w:pPr>
        <w:spacing w:line="240" w:lineRule="auto"/>
        <w:rPr>
          <w:rStyle w:val="None"/>
          <w:rFonts w:ascii="Times New Roman" w:eastAsia="Times New Roman" w:hAnsi="Times New Roman" w:cs="Times New Roman"/>
          <w:b/>
          <w:bCs/>
          <w:i/>
          <w:iCs/>
        </w:rPr>
      </w:pPr>
      <w:r>
        <w:rPr>
          <w:rStyle w:val="None"/>
          <w:rFonts w:ascii="Times New Roman" w:hAnsi="Times New Roman"/>
          <w:b/>
          <w:bCs/>
          <w:i/>
          <w:iCs/>
        </w:rPr>
        <w:t>A.</w:t>
      </w:r>
      <w:r>
        <w:rPr>
          <w:rStyle w:val="None"/>
          <w:rFonts w:ascii="Times New Roman" w:hAnsi="Times New Roman"/>
          <w:b/>
          <w:bCs/>
          <w:i/>
          <w:iCs/>
        </w:rPr>
        <w:tab/>
      </w:r>
      <w:r>
        <w:rPr>
          <w:rStyle w:val="None"/>
          <w:rFonts w:ascii="Times New Roman" w:hAnsi="Times New Roman"/>
          <w:b/>
          <w:bCs/>
          <w:i/>
          <w:iCs/>
          <w:u w:val="single"/>
        </w:rPr>
        <w:t>Summary of Instructions</w:t>
      </w:r>
      <w:r>
        <w:rPr>
          <w:rStyle w:val="None"/>
          <w:rFonts w:ascii="Times New Roman" w:hAnsi="Times New Roman"/>
          <w:b/>
          <w:bCs/>
          <w:i/>
          <w:iCs/>
        </w:rPr>
        <w:t>.  Each offer must consist of the following:</w:t>
      </w:r>
    </w:p>
    <w:p w:rsidR="00C810E1" w:rsidRDefault="00C810E1">
      <w:pPr>
        <w:spacing w:line="240" w:lineRule="auto"/>
        <w:rPr>
          <w:rStyle w:val="None"/>
          <w:rFonts w:ascii="Times New Roman" w:eastAsia="Times New Roman" w:hAnsi="Times New Roman" w:cs="Times New Roman"/>
          <w:b/>
          <w:bCs/>
          <w:i/>
          <w:iCs/>
        </w:rPr>
      </w:pPr>
    </w:p>
    <w:p w:rsidR="00C810E1" w:rsidRDefault="00925271">
      <w:pPr>
        <w:pStyle w:val="BodyText2"/>
        <w:spacing w:line="240" w:lineRule="auto"/>
        <w:rPr>
          <w:rStyle w:val="None"/>
          <w:i/>
          <w:iCs/>
        </w:rPr>
      </w:pPr>
      <w:r>
        <w:rPr>
          <w:rStyle w:val="None"/>
          <w:i/>
          <w:iCs/>
        </w:rPr>
        <w:t>A.1.</w:t>
      </w:r>
      <w:r>
        <w:rPr>
          <w:rStyle w:val="None"/>
          <w:i/>
          <w:iCs/>
        </w:rPr>
        <w:tab/>
        <w:t xml:space="preserve">A completed solicitation, in which the SF-1449 cover page (blocks 12, 17, 19-24, and 30 as appropriate), and Section 1 has been filled out.  </w:t>
      </w:r>
    </w:p>
    <w:p w:rsidR="00C810E1" w:rsidRDefault="00C810E1">
      <w:pPr>
        <w:pStyle w:val="BodyText2"/>
        <w:spacing w:line="240" w:lineRule="auto"/>
        <w:rPr>
          <w:rStyle w:val="None"/>
          <w:i/>
          <w:iCs/>
        </w:rPr>
      </w:pPr>
    </w:p>
    <w:p w:rsidR="00C810E1" w:rsidRDefault="00925271">
      <w:pPr>
        <w:spacing w:line="240" w:lineRule="auto"/>
        <w:rPr>
          <w:rStyle w:val="None"/>
          <w:rFonts w:ascii="Times New Roman" w:eastAsia="Times New Roman" w:hAnsi="Times New Roman" w:cs="Times New Roman"/>
          <w:b/>
          <w:bCs/>
          <w:i/>
          <w:iCs/>
        </w:rPr>
      </w:pPr>
      <w:r>
        <w:rPr>
          <w:rStyle w:val="None"/>
          <w:rFonts w:ascii="Times New Roman" w:hAnsi="Times New Roman"/>
          <w:b/>
          <w:bCs/>
          <w:i/>
          <w:iCs/>
        </w:rPr>
        <w:t>A.2.</w:t>
      </w:r>
      <w:r>
        <w:rPr>
          <w:rStyle w:val="None"/>
          <w:rFonts w:ascii="Times New Roman" w:hAnsi="Times New Roman"/>
          <w:b/>
          <w:bCs/>
          <w:i/>
          <w:iCs/>
        </w:rPr>
        <w:tab/>
        <w:t>Information demonstrating the offeror’s/quoter’s ability to perform, including:</w:t>
      </w:r>
    </w:p>
    <w:p w:rsidR="00C810E1" w:rsidRDefault="00C810E1">
      <w:pPr>
        <w:spacing w:line="240" w:lineRule="auto"/>
        <w:rPr>
          <w:rStyle w:val="None"/>
          <w:rFonts w:ascii="Times New Roman" w:eastAsia="Times New Roman" w:hAnsi="Times New Roman" w:cs="Times New Roman"/>
          <w:b/>
          <w:bCs/>
          <w:i/>
          <w:iCs/>
        </w:rPr>
      </w:pPr>
    </w:p>
    <w:p w:rsidR="00C810E1" w:rsidRDefault="00925271">
      <w:pPr>
        <w:suppressAutoHyphens/>
        <w:spacing w:line="240" w:lineRule="auto"/>
        <w:rPr>
          <w:rStyle w:val="None"/>
          <w:rFonts w:ascii="Times New Roman" w:eastAsia="Times New Roman" w:hAnsi="Times New Roman" w:cs="Times New Roman"/>
          <w:b/>
          <w:bCs/>
          <w:i/>
          <w:iCs/>
        </w:rPr>
      </w:pPr>
      <w:r>
        <w:rPr>
          <w:rStyle w:val="None"/>
          <w:rFonts w:ascii="Times New Roman" w:eastAsia="Times New Roman" w:hAnsi="Times New Roman" w:cs="Times New Roman"/>
          <w:b/>
          <w:bCs/>
          <w:i/>
          <w:iCs/>
        </w:rPr>
        <w:tab/>
        <w:t>(1)</w:t>
      </w:r>
      <w:r>
        <w:rPr>
          <w:rStyle w:val="None"/>
          <w:rFonts w:ascii="Times New Roman" w:eastAsia="Times New Roman" w:hAnsi="Times New Roman" w:cs="Times New Roman"/>
          <w:b/>
          <w:bCs/>
          <w:i/>
          <w:iCs/>
        </w:rPr>
        <w:tab/>
        <w:t>Name of a Project Manager (or other liaison to the U.S. Embassy/Consulate) who understands written and spoken English;</w:t>
      </w:r>
    </w:p>
    <w:p w:rsidR="00C810E1" w:rsidRDefault="00C810E1">
      <w:pPr>
        <w:suppressAutoHyphens/>
        <w:spacing w:line="240" w:lineRule="auto"/>
        <w:rPr>
          <w:rStyle w:val="None"/>
          <w:rFonts w:ascii="Times New Roman" w:eastAsia="Times New Roman" w:hAnsi="Times New Roman" w:cs="Times New Roman"/>
          <w:b/>
          <w:bCs/>
          <w:i/>
          <w:iCs/>
        </w:rPr>
      </w:pPr>
    </w:p>
    <w:p w:rsidR="00C810E1" w:rsidRDefault="00925271">
      <w:pPr>
        <w:suppressAutoHyphens/>
        <w:spacing w:line="240" w:lineRule="auto"/>
        <w:rPr>
          <w:rStyle w:val="None"/>
          <w:rFonts w:ascii="Times New Roman" w:eastAsia="Times New Roman" w:hAnsi="Times New Roman" w:cs="Times New Roman"/>
          <w:b/>
          <w:bCs/>
          <w:i/>
          <w:iCs/>
        </w:rPr>
      </w:pPr>
      <w:r>
        <w:rPr>
          <w:rStyle w:val="None"/>
          <w:rFonts w:ascii="Times New Roman" w:eastAsia="Times New Roman" w:hAnsi="Times New Roman" w:cs="Times New Roman"/>
          <w:b/>
          <w:bCs/>
          <w:i/>
          <w:iCs/>
        </w:rPr>
        <w:tab/>
        <w:t>(2)</w:t>
      </w:r>
      <w:r>
        <w:rPr>
          <w:rStyle w:val="None"/>
          <w:rFonts w:ascii="Times New Roman" w:eastAsia="Times New Roman" w:hAnsi="Times New Roman" w:cs="Times New Roman"/>
          <w:b/>
          <w:bCs/>
          <w:i/>
          <w:iCs/>
        </w:rPr>
        <w:tab/>
        <w:t>Evidence that the offeror/quoter operates an established business with a permanent address and telephone listing;</w:t>
      </w:r>
    </w:p>
    <w:p w:rsidR="00C810E1" w:rsidRDefault="00C810E1">
      <w:pPr>
        <w:suppressAutoHyphens/>
        <w:spacing w:line="240" w:lineRule="auto"/>
        <w:rPr>
          <w:rStyle w:val="None"/>
          <w:rFonts w:ascii="Times New Roman" w:eastAsia="Times New Roman" w:hAnsi="Times New Roman" w:cs="Times New Roman"/>
          <w:b/>
          <w:bCs/>
          <w:i/>
          <w:iCs/>
        </w:rPr>
      </w:pPr>
    </w:p>
    <w:p w:rsidR="00C810E1" w:rsidRDefault="00925271" w:rsidP="00CF0C2A">
      <w:pPr>
        <w:numPr>
          <w:ilvl w:val="0"/>
          <w:numId w:val="31"/>
        </w:numPr>
        <w:suppressAutoHyphens/>
        <w:spacing w:line="240" w:lineRule="auto"/>
        <w:jc w:val="left"/>
        <w:rPr>
          <w:rFonts w:ascii="Times New Roman" w:eastAsia="Times New Roman" w:hAnsi="Times New Roman" w:cs="Times New Roman"/>
        </w:rPr>
      </w:pPr>
      <w:r>
        <w:rPr>
          <w:rFonts w:ascii="Times New Roman" w:hAnsi="Times New Roman"/>
        </w:rPr>
        <w:t xml:space="preserve"> List of clients over the past </w:t>
      </w:r>
      <w:r>
        <w:rPr>
          <w:rStyle w:val="None"/>
          <w:rFonts w:ascii="Times New Roman" w:hAnsi="Times New Roman"/>
          <w:u w:val="single"/>
        </w:rPr>
        <w:t>3 (three)</w:t>
      </w:r>
      <w:r>
        <w:rPr>
          <w:rFonts w:ascii="Times New Roman" w:hAnsi="Times New Roman"/>
        </w:rPr>
        <w:t xml:space="preserve"> years, demonstrating prior experience with relevant past performance information and references (provide dates of contracts, places of performance, value of contracts, contact names, telephone and fax numbers and email addresses).  If the offeror has not performed comparable services in </w:t>
      </w:r>
      <w:r>
        <w:rPr>
          <w:rStyle w:val="None"/>
          <w:rFonts w:ascii="Times New Roman" w:hAnsi="Times New Roman"/>
          <w:u w:val="single"/>
        </w:rPr>
        <w:t>El Salvador,</w:t>
      </w:r>
      <w:r>
        <w:rPr>
          <w:rFonts w:ascii="Times New Roman" w:hAnsi="Times New Roman"/>
        </w:rPr>
        <w:t xml:space="preserve"> then the offeror shall provide its international experience.  Offerors are advised that the past performance information requested above may be discussed with the client’s contact person.  In addition, the client’s contact person may be asked to comment on the offeror’s:</w:t>
      </w:r>
    </w:p>
    <w:p w:rsidR="00C810E1" w:rsidRDefault="00925271" w:rsidP="00CF0C2A">
      <w:pPr>
        <w:numPr>
          <w:ilvl w:val="0"/>
          <w:numId w:val="33"/>
        </w:numPr>
        <w:suppressAutoHyphens/>
        <w:spacing w:line="240" w:lineRule="auto"/>
        <w:jc w:val="left"/>
        <w:rPr>
          <w:rFonts w:ascii="Times New Roman" w:eastAsia="Times New Roman" w:hAnsi="Times New Roman" w:cs="Times New Roman"/>
        </w:rPr>
      </w:pPr>
      <w:r>
        <w:rPr>
          <w:rFonts w:ascii="Times New Roman" w:hAnsi="Times New Roman"/>
        </w:rPr>
        <w:t>Quality of services provided under the contract;</w:t>
      </w:r>
    </w:p>
    <w:p w:rsidR="00C810E1" w:rsidRDefault="00925271" w:rsidP="00CF0C2A">
      <w:pPr>
        <w:numPr>
          <w:ilvl w:val="0"/>
          <w:numId w:val="33"/>
        </w:numPr>
        <w:suppressAutoHyphens/>
        <w:spacing w:line="240" w:lineRule="auto"/>
        <w:jc w:val="left"/>
        <w:rPr>
          <w:rFonts w:ascii="Times New Roman" w:eastAsia="Times New Roman" w:hAnsi="Times New Roman" w:cs="Times New Roman"/>
        </w:rPr>
      </w:pPr>
      <w:r>
        <w:rPr>
          <w:rFonts w:ascii="Times New Roman" w:hAnsi="Times New Roman"/>
        </w:rPr>
        <w:t>Compliance with contract terms and conditions;</w:t>
      </w:r>
    </w:p>
    <w:p w:rsidR="00C810E1" w:rsidRDefault="00925271" w:rsidP="00CF0C2A">
      <w:pPr>
        <w:numPr>
          <w:ilvl w:val="0"/>
          <w:numId w:val="33"/>
        </w:numPr>
        <w:suppressAutoHyphens/>
        <w:spacing w:line="240" w:lineRule="auto"/>
        <w:jc w:val="left"/>
        <w:rPr>
          <w:rFonts w:ascii="Times New Roman" w:eastAsia="Times New Roman" w:hAnsi="Times New Roman" w:cs="Times New Roman"/>
        </w:rPr>
      </w:pPr>
      <w:r>
        <w:rPr>
          <w:rFonts w:ascii="Times New Roman" w:hAnsi="Times New Roman"/>
        </w:rPr>
        <w:t>Effectiveness of management;</w:t>
      </w:r>
    </w:p>
    <w:p w:rsidR="00C810E1" w:rsidRDefault="00925271" w:rsidP="00CF0C2A">
      <w:pPr>
        <w:numPr>
          <w:ilvl w:val="0"/>
          <w:numId w:val="34"/>
        </w:numPr>
        <w:suppressAutoHyphens/>
        <w:spacing w:line="240" w:lineRule="auto"/>
        <w:jc w:val="left"/>
        <w:rPr>
          <w:rFonts w:ascii="Times New Roman" w:eastAsia="Times New Roman" w:hAnsi="Times New Roman" w:cs="Times New Roman"/>
        </w:rPr>
      </w:pPr>
      <w:r>
        <w:rPr>
          <w:rFonts w:ascii="Times New Roman" w:hAnsi="Times New Roman"/>
        </w:rPr>
        <w:t>Willingness to cooperate with and assist the customer in routine matters, and when confronted by unexpected difficulties; and</w:t>
      </w:r>
    </w:p>
    <w:p w:rsidR="00C810E1" w:rsidRDefault="00925271" w:rsidP="00CF0C2A">
      <w:pPr>
        <w:numPr>
          <w:ilvl w:val="0"/>
          <w:numId w:val="33"/>
        </w:numPr>
        <w:suppressAutoHyphens/>
        <w:spacing w:line="240" w:lineRule="auto"/>
        <w:jc w:val="left"/>
        <w:rPr>
          <w:rFonts w:ascii="Times New Roman" w:eastAsia="Times New Roman" w:hAnsi="Times New Roman" w:cs="Times New Roman"/>
        </w:rPr>
      </w:pPr>
      <w:r>
        <w:rPr>
          <w:rFonts w:ascii="Times New Roman" w:hAnsi="Times New Roman"/>
        </w:rPr>
        <w:t>Business integrity / business conduct.</w:t>
      </w:r>
    </w:p>
    <w:p w:rsidR="00C810E1" w:rsidRDefault="00C810E1">
      <w:pPr>
        <w:suppressAutoHyphens/>
        <w:ind w:left="360"/>
        <w:rPr>
          <w:rStyle w:val="None"/>
          <w:rFonts w:ascii="Times New Roman" w:eastAsia="Times New Roman" w:hAnsi="Times New Roman" w:cs="Times New Roman"/>
        </w:rPr>
      </w:pPr>
    </w:p>
    <w:p w:rsidR="00C810E1" w:rsidRDefault="00925271">
      <w:pPr>
        <w:suppressAutoHyphens/>
        <w:spacing w:line="240" w:lineRule="auto"/>
        <w:ind w:left="360"/>
        <w:rPr>
          <w:rStyle w:val="None"/>
          <w:rFonts w:ascii="Times New Roman" w:eastAsia="Times New Roman" w:hAnsi="Times New Roman" w:cs="Times New Roman"/>
        </w:rPr>
      </w:pPr>
      <w:r>
        <w:rPr>
          <w:rStyle w:val="None"/>
          <w:rFonts w:ascii="Times New Roman" w:hAnsi="Times New Roman"/>
        </w:rPr>
        <w:t>The Government will use past performance information primarily to assess an offeror’s capability to meet the solicitation performance requirements, including the relevance and successful performance of the offeror’s work experience.  The Government may also use this data to evaluate the credibility of the offeror’s proposal.  In addition, the Contracting Officer may use past performance information in making a determination of responsibility.</w:t>
      </w:r>
    </w:p>
    <w:p w:rsidR="00C810E1" w:rsidRDefault="00C810E1">
      <w:pPr>
        <w:suppressAutoHyphens/>
        <w:rPr>
          <w:rStyle w:val="None"/>
          <w:rFonts w:ascii="Times New Roman" w:eastAsia="Times New Roman" w:hAnsi="Times New Roman" w:cs="Times New Roman"/>
        </w:rPr>
      </w:pPr>
    </w:p>
    <w:p w:rsidR="00C810E1" w:rsidRDefault="00925271" w:rsidP="00CF0C2A">
      <w:pPr>
        <w:numPr>
          <w:ilvl w:val="0"/>
          <w:numId w:val="35"/>
        </w:numPr>
        <w:suppressAutoHyphens/>
        <w:spacing w:line="240" w:lineRule="auto"/>
        <w:jc w:val="left"/>
        <w:rPr>
          <w:rFonts w:ascii="Times New Roman" w:eastAsia="Times New Roman" w:hAnsi="Times New Roman" w:cs="Times New Roman"/>
        </w:rPr>
      </w:pPr>
      <w:r>
        <w:rPr>
          <w:rFonts w:ascii="Times New Roman" w:hAnsi="Times New Roman"/>
        </w:rPr>
        <w:t>Evidence that the offeror/quoter can provide the necessary personnel, equipment, and financial resources needed to perform the work;</w:t>
      </w:r>
    </w:p>
    <w:p w:rsidR="00C810E1" w:rsidRDefault="00C810E1">
      <w:pPr>
        <w:suppressAutoHyphens/>
        <w:rPr>
          <w:rStyle w:val="None"/>
          <w:rFonts w:ascii="Times New Roman" w:eastAsia="Times New Roman" w:hAnsi="Times New Roman" w:cs="Times New Roman"/>
        </w:rPr>
      </w:pPr>
    </w:p>
    <w:p w:rsidR="00C810E1" w:rsidRDefault="00925271" w:rsidP="00CF0C2A">
      <w:pPr>
        <w:numPr>
          <w:ilvl w:val="0"/>
          <w:numId w:val="20"/>
        </w:numPr>
        <w:suppressAutoHyphens/>
        <w:spacing w:line="240" w:lineRule="auto"/>
        <w:jc w:val="left"/>
        <w:rPr>
          <w:rFonts w:ascii="Times New Roman" w:eastAsia="Times New Roman" w:hAnsi="Times New Roman" w:cs="Times New Roman"/>
          <w:b/>
          <w:bCs/>
          <w:i/>
          <w:iCs/>
        </w:rPr>
      </w:pPr>
      <w:r>
        <w:rPr>
          <w:rStyle w:val="None"/>
          <w:rFonts w:ascii="Times New Roman" w:hAnsi="Times New Roman"/>
        </w:rPr>
        <w:lastRenderedPageBreak/>
        <w:t xml:space="preserve">The offeror shall address its plan to obtain all licenses and permits required by local law (see DOSAR 652.242-73 in Section 2).  If offeror already possesses the locally required licenses and permits, a copy shall be provided. </w:t>
      </w:r>
    </w:p>
    <w:p w:rsidR="00C810E1" w:rsidRDefault="00C810E1">
      <w:pPr>
        <w:suppressAutoHyphens/>
        <w:ind w:left="360"/>
        <w:rPr>
          <w:rStyle w:val="None"/>
          <w:rFonts w:ascii="Times New Roman" w:eastAsia="Times New Roman" w:hAnsi="Times New Roman" w:cs="Times New Roman"/>
        </w:rPr>
      </w:pPr>
    </w:p>
    <w:p w:rsidR="00C810E1" w:rsidRDefault="00925271">
      <w:pPr>
        <w:suppressAutoHyphens/>
        <w:spacing w:line="240" w:lineRule="auto"/>
        <w:ind w:left="360" w:hanging="360"/>
        <w:jc w:val="left"/>
        <w:rPr>
          <w:rStyle w:val="None"/>
          <w:rFonts w:ascii="Times New Roman" w:eastAsia="Times New Roman" w:hAnsi="Times New Roman" w:cs="Times New Roman"/>
        </w:rPr>
      </w:pPr>
      <w:r>
        <w:rPr>
          <w:rStyle w:val="None"/>
          <w:rFonts w:ascii="Times New Roman" w:hAnsi="Times New Roman"/>
        </w:rPr>
        <w:t xml:space="preserve">6.  The offeror’s strategic plan for </w:t>
      </w:r>
      <w:r>
        <w:rPr>
          <w:rStyle w:val="None"/>
          <w:rFonts w:ascii="Times New Roman" w:hAnsi="Times New Roman"/>
          <w:u w:val="single"/>
        </w:rPr>
        <w:t>simultaneous interpreting and translation Spanish-English/ English-Spanish</w:t>
      </w:r>
      <w:r>
        <w:rPr>
          <w:rStyle w:val="None"/>
          <w:rFonts w:ascii="Times New Roman" w:hAnsi="Times New Roman"/>
        </w:rPr>
        <w:t xml:space="preserve"> services to include but not limited to:</w:t>
      </w:r>
    </w:p>
    <w:p w:rsidR="00C810E1" w:rsidRDefault="00925271">
      <w:pPr>
        <w:suppressAutoHyphens/>
        <w:spacing w:line="240" w:lineRule="auto"/>
        <w:ind w:left="360" w:hanging="360"/>
        <w:jc w:val="left"/>
        <w:rPr>
          <w:rStyle w:val="None"/>
          <w:rFonts w:ascii="Times New Roman" w:eastAsia="Times New Roman" w:hAnsi="Times New Roman" w:cs="Times New Roman"/>
        </w:rPr>
      </w:pPr>
      <w:r>
        <w:rPr>
          <w:rStyle w:val="None"/>
          <w:rFonts w:ascii="Times New Roman" w:hAnsi="Times New Roman"/>
        </w:rPr>
        <w:t xml:space="preserve">     (a)  A work plan taking into account all work elements in Section 1, Performance Work Statement.</w:t>
      </w:r>
    </w:p>
    <w:p w:rsidR="00C810E1" w:rsidRDefault="00925271">
      <w:pPr>
        <w:suppressAutoHyphens/>
        <w:spacing w:line="240" w:lineRule="auto"/>
        <w:ind w:left="360" w:hanging="360"/>
        <w:jc w:val="left"/>
        <w:rPr>
          <w:rStyle w:val="None"/>
          <w:rFonts w:ascii="Times New Roman" w:eastAsia="Times New Roman" w:hAnsi="Times New Roman" w:cs="Times New Roman"/>
        </w:rPr>
      </w:pPr>
      <w:r>
        <w:rPr>
          <w:rStyle w:val="None"/>
          <w:rFonts w:ascii="Times New Roman" w:hAnsi="Times New Roman"/>
        </w:rPr>
        <w:t xml:space="preserve">     (b)  Identify types and quantities of equipment, supplies and materials required for performance of services under this contract.  Identify if the offeror already possesses the listed items and their condition for suitability and if not already possessed or inadequate for use how and when the items will be obtained;</w:t>
      </w:r>
    </w:p>
    <w:p w:rsidR="00C810E1" w:rsidRDefault="00925271">
      <w:pPr>
        <w:suppressAutoHyphens/>
        <w:spacing w:line="240" w:lineRule="auto"/>
        <w:ind w:left="360" w:hanging="360"/>
        <w:jc w:val="left"/>
        <w:rPr>
          <w:rStyle w:val="None"/>
          <w:rFonts w:ascii="Times New Roman" w:eastAsia="Times New Roman" w:hAnsi="Times New Roman" w:cs="Times New Roman"/>
        </w:rPr>
      </w:pPr>
      <w:r>
        <w:rPr>
          <w:rStyle w:val="None"/>
          <w:rFonts w:ascii="Times New Roman" w:hAnsi="Times New Roman"/>
        </w:rPr>
        <w:t xml:space="preserve">     (c)  Plan of ensuring quality of services including but not limited to contract administration and oversight; and </w:t>
      </w:r>
    </w:p>
    <w:p w:rsidR="00C810E1" w:rsidRDefault="00925271">
      <w:pPr>
        <w:suppressAutoHyphens/>
        <w:spacing w:line="240" w:lineRule="auto"/>
        <w:ind w:left="360" w:hanging="360"/>
        <w:jc w:val="left"/>
        <w:rPr>
          <w:rStyle w:val="None"/>
          <w:rFonts w:ascii="Times New Roman" w:eastAsia="Times New Roman" w:hAnsi="Times New Roman" w:cs="Times New Roman"/>
        </w:rPr>
      </w:pPr>
      <w:r>
        <w:rPr>
          <w:rStyle w:val="None"/>
          <w:rFonts w:ascii="Times New Roman" w:hAnsi="Times New Roman"/>
        </w:rPr>
        <w:t xml:space="preserve">     (d)  (1) If insurance is required by the solicitation, a copy of the Certificate of Insurance(s), </w:t>
      </w:r>
    </w:p>
    <w:p w:rsidR="00C810E1" w:rsidRDefault="00925271">
      <w:pPr>
        <w:suppressAutoHyphens/>
        <w:spacing w:line="240" w:lineRule="auto"/>
        <w:ind w:left="360" w:hanging="360"/>
        <w:jc w:val="left"/>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hAnsi="Times New Roman"/>
          <w:b/>
          <w:bCs/>
        </w:rPr>
        <w:t>or</w:t>
      </w:r>
      <w:r>
        <w:rPr>
          <w:rStyle w:val="None"/>
          <w:rFonts w:ascii="Times New Roman" w:hAnsi="Times New Roman"/>
        </w:rPr>
        <w:t xml:space="preserve"> (2) a statement that the contractor will get the required insurance, and the name of the insurance provider to be used.  </w:t>
      </w:r>
    </w:p>
    <w:p w:rsidR="00C810E1" w:rsidRDefault="00925271">
      <w:pPr>
        <w:suppressAutoHyphens/>
        <w:spacing w:line="240" w:lineRule="auto"/>
        <w:rPr>
          <w:rStyle w:val="None"/>
          <w:rFonts w:ascii="Times New Roman" w:eastAsia="Times New Roman" w:hAnsi="Times New Roman" w:cs="Times New Roman"/>
          <w:b/>
          <w:bCs/>
          <w:i/>
          <w:iCs/>
        </w:rPr>
      </w:pPr>
      <w:r>
        <w:rPr>
          <w:rStyle w:val="None"/>
          <w:rFonts w:ascii="Times New Roman" w:eastAsia="Times New Roman" w:hAnsi="Times New Roman" w:cs="Times New Roman"/>
          <w:b/>
          <w:bCs/>
          <w:i/>
          <w:iCs/>
        </w:rPr>
        <w:tab/>
      </w:r>
    </w:p>
    <w:p w:rsidR="00C810E1" w:rsidRDefault="00C810E1">
      <w:pPr>
        <w:spacing w:line="240" w:lineRule="auto"/>
        <w:jc w:val="center"/>
        <w:rPr>
          <w:rStyle w:val="None"/>
          <w:rFonts w:ascii="Times New Roman" w:eastAsia="Times New Roman" w:hAnsi="Times New Roman" w:cs="Times New Roman"/>
        </w:rPr>
      </w:pPr>
    </w:p>
    <w:p w:rsidR="00C810E1" w:rsidRDefault="00C810E1">
      <w:pPr>
        <w:spacing w:line="240" w:lineRule="auto"/>
        <w:rPr>
          <w:rStyle w:val="None"/>
          <w:rFonts w:ascii="Times New Roman" w:eastAsia="Times New Roman" w:hAnsi="Times New Roman" w:cs="Times New Roman"/>
        </w:rPr>
      </w:pPr>
    </w:p>
    <w:p w:rsidR="00C810E1" w:rsidRDefault="00C810E1">
      <w:pPr>
        <w:suppressAutoHyphens/>
        <w:spacing w:line="240" w:lineRule="auto"/>
        <w:jc w:val="center"/>
        <w:rPr>
          <w:rStyle w:val="None"/>
          <w:rFonts w:ascii="Times New Roman" w:eastAsia="Times New Roman" w:hAnsi="Times New Roman" w:cs="Times New Roman"/>
        </w:rPr>
      </w:pPr>
    </w:p>
    <w:p w:rsidR="00C810E1" w:rsidRDefault="00C810E1">
      <w:pPr>
        <w:suppressAutoHyphens/>
        <w:spacing w:line="240" w:lineRule="auto"/>
        <w:jc w:val="center"/>
        <w:rPr>
          <w:rStyle w:val="None"/>
          <w:rFonts w:ascii="Times New Roman" w:eastAsia="Times New Roman" w:hAnsi="Times New Roman" w:cs="Times New Roman"/>
        </w:rPr>
      </w:pPr>
    </w:p>
    <w:p w:rsidR="00C810E1" w:rsidRDefault="00C810E1">
      <w:pPr>
        <w:suppressAutoHyphens/>
        <w:spacing w:line="240" w:lineRule="auto"/>
        <w:jc w:val="center"/>
        <w:rPr>
          <w:rStyle w:val="None"/>
          <w:rFonts w:ascii="Times New Roman" w:eastAsia="Times New Roman" w:hAnsi="Times New Roman" w:cs="Times New Roman"/>
        </w:rPr>
      </w:pPr>
    </w:p>
    <w:p w:rsidR="00C810E1" w:rsidRDefault="00C810E1">
      <w:pPr>
        <w:suppressAutoHyphens/>
        <w:spacing w:line="240" w:lineRule="auto"/>
        <w:jc w:val="center"/>
        <w:rPr>
          <w:rStyle w:val="None"/>
          <w:rFonts w:ascii="Times New Roman" w:eastAsia="Times New Roman" w:hAnsi="Times New Roman" w:cs="Times New Roman"/>
        </w:rPr>
      </w:pPr>
    </w:p>
    <w:p w:rsidR="00C810E1" w:rsidRDefault="00C810E1">
      <w:pPr>
        <w:suppressAutoHyphens/>
        <w:spacing w:line="240" w:lineRule="auto"/>
        <w:jc w:val="center"/>
        <w:rPr>
          <w:rStyle w:val="None"/>
          <w:rFonts w:ascii="Times New Roman" w:eastAsia="Times New Roman" w:hAnsi="Times New Roman" w:cs="Times New Roman"/>
        </w:rPr>
      </w:pPr>
    </w:p>
    <w:p w:rsidR="00C810E1" w:rsidRDefault="00C810E1">
      <w:pPr>
        <w:suppressAutoHyphens/>
        <w:spacing w:line="240" w:lineRule="auto"/>
        <w:jc w:val="center"/>
        <w:rPr>
          <w:rStyle w:val="None"/>
          <w:rFonts w:ascii="Times New Roman" w:eastAsia="Times New Roman" w:hAnsi="Times New Roman" w:cs="Times New Roman"/>
        </w:rPr>
      </w:pPr>
    </w:p>
    <w:p w:rsidR="00C810E1" w:rsidRDefault="00C810E1">
      <w:pPr>
        <w:suppressAutoHyphens/>
        <w:spacing w:line="240" w:lineRule="auto"/>
        <w:jc w:val="center"/>
        <w:rPr>
          <w:rStyle w:val="None"/>
          <w:rFonts w:ascii="Times New Roman" w:eastAsia="Times New Roman" w:hAnsi="Times New Roman" w:cs="Times New Roman"/>
        </w:rPr>
      </w:pPr>
    </w:p>
    <w:p w:rsidR="00C810E1" w:rsidRDefault="00925271">
      <w:pPr>
        <w:suppressAutoHyphens/>
        <w:spacing w:line="240" w:lineRule="auto"/>
        <w:jc w:val="center"/>
      </w:pPr>
      <w:r>
        <w:rPr>
          <w:rStyle w:val="None"/>
          <w:rFonts w:ascii="Arial Unicode MS" w:eastAsia="Arial Unicode MS" w:hAnsi="Arial Unicode MS" w:cs="Arial Unicode MS"/>
        </w:rPr>
        <w:br w:type="page"/>
      </w:r>
    </w:p>
    <w:p w:rsidR="00C810E1" w:rsidRDefault="00925271">
      <w:pPr>
        <w:suppressAutoHyphens/>
        <w:spacing w:line="240" w:lineRule="auto"/>
        <w:jc w:val="center"/>
        <w:rPr>
          <w:rStyle w:val="None"/>
          <w:rFonts w:ascii="Times New Roman" w:eastAsia="Times New Roman" w:hAnsi="Times New Roman" w:cs="Times New Roman"/>
        </w:rPr>
      </w:pPr>
      <w:r>
        <w:rPr>
          <w:rStyle w:val="None"/>
          <w:rFonts w:ascii="Times New Roman" w:hAnsi="Times New Roman"/>
        </w:rPr>
        <w:lastRenderedPageBreak/>
        <w:t>ADDENDUM TO SOLICITATION PROVISIONS</w:t>
      </w:r>
    </w:p>
    <w:p w:rsidR="00C810E1" w:rsidRDefault="00925271">
      <w:pPr>
        <w:suppressAutoHyphens/>
        <w:spacing w:line="240" w:lineRule="auto"/>
        <w:jc w:val="center"/>
        <w:rPr>
          <w:rStyle w:val="None"/>
          <w:rFonts w:ascii="Times New Roman" w:eastAsia="Times New Roman" w:hAnsi="Times New Roman" w:cs="Times New Roman"/>
        </w:rPr>
      </w:pPr>
      <w:r>
        <w:rPr>
          <w:rStyle w:val="None"/>
          <w:rFonts w:ascii="Times New Roman" w:hAnsi="Times New Roman"/>
        </w:rPr>
        <w:t>FAR AND DOSAR PROVISIONS NOT PRESCRIBED IN PART 12</w:t>
      </w:r>
    </w:p>
    <w:p w:rsidR="00C810E1" w:rsidRDefault="00C810E1">
      <w:pPr>
        <w:spacing w:line="240" w:lineRule="auto"/>
        <w:rPr>
          <w:rStyle w:val="None"/>
          <w:rFonts w:ascii="Times New Roman" w:eastAsia="Times New Roman" w:hAnsi="Times New Roman" w:cs="Times New Roman"/>
        </w:rPr>
      </w:pPr>
    </w:p>
    <w:p w:rsidR="00C810E1" w:rsidRDefault="00925271">
      <w:pPr>
        <w:pStyle w:val="BodyText"/>
        <w:rPr>
          <w:rStyle w:val="None"/>
          <w:u w:val="none"/>
        </w:rPr>
      </w:pPr>
      <w:r>
        <w:rPr>
          <w:rStyle w:val="None"/>
          <w:rFonts w:eastAsia="Arial Unicode MS" w:cs="Arial Unicode MS"/>
          <w:u w:val="none"/>
        </w:rPr>
        <w:t xml:space="preserve">52.252-1  </w:t>
      </w:r>
      <w:r>
        <w:rPr>
          <w:rStyle w:val="None"/>
          <w:rFonts w:eastAsia="Arial Unicode MS" w:cs="Arial Unicode MS"/>
          <w:u w:val="none"/>
        </w:rPr>
        <w:tab/>
        <w:t>SOLICITATION PROVISIONS INCORPORATED BY REFERENCE (FEB 1998)</w:t>
      </w:r>
    </w:p>
    <w:p w:rsidR="00C810E1" w:rsidRDefault="00C810E1">
      <w:pPr>
        <w:spacing w:line="240" w:lineRule="auto"/>
        <w:rPr>
          <w:rStyle w:val="None"/>
          <w:rFonts w:ascii="Times New Roman" w:eastAsia="Times New Roman" w:hAnsi="Times New Roman" w:cs="Times New Roman"/>
        </w:rPr>
      </w:pPr>
    </w:p>
    <w:p w:rsidR="00C810E1" w:rsidRDefault="00925271">
      <w:pPr>
        <w:spacing w:line="240" w:lineRule="auto"/>
        <w:jc w:val="left"/>
        <w:rPr>
          <w:rStyle w:val="None"/>
          <w:rFonts w:ascii="Times New Roman" w:eastAsia="Times New Roman" w:hAnsi="Times New Roman" w:cs="Times New Roman"/>
        </w:rPr>
      </w:pPr>
      <w:r>
        <w:rPr>
          <w:rStyle w:val="None"/>
          <w:rFonts w:ascii="Times New Roman" w:eastAsia="Times New Roman" w:hAnsi="Times New Roman" w:cs="Times New Roman"/>
        </w:rPr>
        <w:tab/>
        <w:t xml:space="preserve">This solicitation incorporates one or more solicitation provisions by reference, with the same force and effect as if they were given in full text.  Upon request, the Contracting Officer will make their full text available. Also, the full text of a clause may be accessed electronically at: </w:t>
      </w:r>
      <w:hyperlink r:id="rId204" w:history="1">
        <w:r>
          <w:rPr>
            <w:rStyle w:val="Hyperlink5"/>
            <w:rFonts w:eastAsia="Courier (W1)"/>
          </w:rPr>
          <w:t>http://www.acquisition.gov/far/</w:t>
        </w:r>
      </w:hyperlink>
      <w:r>
        <w:rPr>
          <w:rStyle w:val="Hyperlink2"/>
          <w:rFonts w:eastAsia="Courier (W1)"/>
        </w:rPr>
        <w:t xml:space="preserve"> </w:t>
      </w:r>
      <w:r>
        <w:rPr>
          <w:rStyle w:val="None"/>
          <w:rFonts w:ascii="Times New Roman" w:hAnsi="Times New Roman"/>
        </w:rPr>
        <w:t xml:space="preserve">or </w:t>
      </w:r>
      <w:hyperlink r:id="rId205" w:history="1">
        <w:r>
          <w:rPr>
            <w:rStyle w:val="Hyperlink5"/>
            <w:rFonts w:eastAsia="Courier (W1)"/>
          </w:rPr>
          <w:t>http://farsite.hill.af.mil/vffara.htm</w:t>
        </w:r>
      </w:hyperlink>
      <w:r>
        <w:rPr>
          <w:rStyle w:val="None"/>
          <w:rFonts w:ascii="Times New Roman" w:hAnsi="Times New Roman"/>
          <w:i/>
          <w:iCs/>
          <w:u w:val="single"/>
        </w:rPr>
        <w:t>.</w:t>
      </w:r>
    </w:p>
    <w:p w:rsidR="00C810E1" w:rsidRDefault="00C810E1">
      <w:pPr>
        <w:spacing w:line="240" w:lineRule="auto"/>
        <w:jc w:val="left"/>
        <w:rPr>
          <w:rStyle w:val="None"/>
          <w:rFonts w:ascii="Times New Roman" w:eastAsia="Times New Roman" w:hAnsi="Times New Roman" w:cs="Times New Roman"/>
        </w:rPr>
      </w:pPr>
    </w:p>
    <w:p w:rsidR="00C810E1" w:rsidRDefault="00925271">
      <w:pPr>
        <w:spacing w:line="240" w:lineRule="auto"/>
        <w:jc w:val="left"/>
        <w:rPr>
          <w:rStyle w:val="None"/>
          <w:rFonts w:ascii="Times New Roman" w:eastAsia="Times New Roman" w:hAnsi="Times New Roman" w:cs="Times New Roman"/>
        </w:rPr>
      </w:pPr>
      <w:r>
        <w:rPr>
          <w:rStyle w:val="None"/>
          <w:rFonts w:ascii="Times New Roman" w:hAnsi="Times New Roman"/>
        </w:rPr>
        <w:t>These addresses are subject to change.  If the FAR is not available at the locations indicated above, use of an internet “search engine” (for example, Google, Yahoo, Excite) is suggested to obtain the latest location of the most current FAR provisions.</w:t>
      </w:r>
    </w:p>
    <w:p w:rsidR="00C810E1" w:rsidRDefault="00C810E1">
      <w:pPr>
        <w:spacing w:line="240" w:lineRule="auto"/>
        <w:jc w:val="left"/>
        <w:rPr>
          <w:rStyle w:val="None"/>
          <w:rFonts w:ascii="Times New Roman" w:eastAsia="Times New Roman" w:hAnsi="Times New Roman" w:cs="Times New Roman"/>
        </w:rPr>
      </w:pPr>
    </w:p>
    <w:p w:rsidR="00C810E1" w:rsidRDefault="00925271">
      <w:pPr>
        <w:spacing w:line="240" w:lineRule="auto"/>
        <w:jc w:val="left"/>
        <w:rPr>
          <w:rStyle w:val="None"/>
          <w:rFonts w:ascii="Times New Roman" w:eastAsia="Times New Roman" w:hAnsi="Times New Roman" w:cs="Times New Roman"/>
        </w:rPr>
      </w:pPr>
      <w:r>
        <w:rPr>
          <w:rStyle w:val="None"/>
          <w:rFonts w:ascii="Times New Roman" w:hAnsi="Times New Roman"/>
        </w:rPr>
        <w:t>The following Federal Acquisition Regulation solicitation provisions are incorporated by reference:</w:t>
      </w:r>
    </w:p>
    <w:p w:rsidR="00C810E1" w:rsidRDefault="00C810E1">
      <w:pPr>
        <w:spacing w:line="240" w:lineRule="auto"/>
        <w:jc w:val="left"/>
        <w:rPr>
          <w:rStyle w:val="None"/>
          <w:rFonts w:ascii="Times New Roman" w:eastAsia="Times New Roman" w:hAnsi="Times New Roman" w:cs="Times New Roman"/>
          <w:u w:val="single"/>
        </w:rPr>
      </w:pPr>
    </w:p>
    <w:p w:rsidR="00C810E1" w:rsidRDefault="00925271">
      <w:pPr>
        <w:spacing w:line="240" w:lineRule="auto"/>
        <w:jc w:val="left"/>
        <w:rPr>
          <w:rStyle w:val="None"/>
          <w:rFonts w:ascii="Times New Roman" w:eastAsia="Times New Roman" w:hAnsi="Times New Roman" w:cs="Times New Roman"/>
          <w:u w:val="single"/>
        </w:rPr>
      </w:pPr>
      <w:r>
        <w:rPr>
          <w:rStyle w:val="None"/>
          <w:rFonts w:ascii="Times New Roman" w:hAnsi="Times New Roman"/>
          <w:u w:val="single"/>
        </w:rPr>
        <w:t>PROVISION</w:t>
      </w:r>
      <w:r>
        <w:rPr>
          <w:rStyle w:val="None"/>
          <w:rFonts w:ascii="Times New Roman" w:eastAsia="Times New Roman" w:hAnsi="Times New Roman" w:cs="Times New Roman"/>
        </w:rPr>
        <w:tab/>
      </w:r>
      <w:r>
        <w:rPr>
          <w:rStyle w:val="None"/>
          <w:rFonts w:ascii="Times New Roman" w:hAnsi="Times New Roman"/>
          <w:u w:val="single"/>
        </w:rPr>
        <w:t>TITLE AND DATE</w:t>
      </w:r>
    </w:p>
    <w:p w:rsidR="00C810E1" w:rsidRDefault="00C810E1">
      <w:pPr>
        <w:spacing w:line="240" w:lineRule="auto"/>
        <w:jc w:val="left"/>
        <w:rPr>
          <w:rStyle w:val="None"/>
          <w:rFonts w:ascii="Times New Roman" w:eastAsia="Times New Roman" w:hAnsi="Times New Roman" w:cs="Times New Roman"/>
          <w:u w:val="single"/>
        </w:rPr>
      </w:pP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52.204-7       </w:t>
      </w:r>
      <w:r>
        <w:rPr>
          <w:rStyle w:val="None"/>
          <w:rFonts w:ascii="Times New Roman" w:hAnsi="Times New Roman"/>
        </w:rPr>
        <w:tab/>
        <w:t>SYSTEM FOR AWARD MANAGEMENT (OCT 2016)</w:t>
      </w:r>
    </w:p>
    <w:p w:rsidR="00C810E1" w:rsidRDefault="00C810E1">
      <w:pPr>
        <w:suppressAutoHyphens/>
        <w:spacing w:line="240" w:lineRule="auto"/>
        <w:jc w:val="left"/>
        <w:rPr>
          <w:rStyle w:val="None"/>
          <w:rFonts w:ascii="Times New Roman" w:eastAsia="Times New Roman" w:hAnsi="Times New Roman" w:cs="Times New Roman"/>
          <w:b/>
          <w:bCs/>
        </w:rPr>
      </w:pPr>
    </w:p>
    <w:p w:rsidR="00C810E1" w:rsidRDefault="00925271">
      <w:pPr>
        <w:rPr>
          <w:rStyle w:val="None"/>
          <w:rFonts w:ascii="Times New Roman" w:eastAsia="Times New Roman" w:hAnsi="Times New Roman" w:cs="Times New Roman"/>
          <w:caps/>
        </w:rPr>
      </w:pPr>
      <w:r>
        <w:rPr>
          <w:rStyle w:val="None"/>
          <w:rFonts w:ascii="Times New Roman" w:hAnsi="Times New Roman"/>
        </w:rPr>
        <w:t>52.204-16</w:t>
      </w:r>
      <w:r>
        <w:rPr>
          <w:rStyle w:val="None"/>
          <w:rFonts w:ascii="Times New Roman" w:hAnsi="Times New Roman"/>
        </w:rPr>
        <w:tab/>
      </w:r>
      <w:r>
        <w:rPr>
          <w:rStyle w:val="None"/>
          <w:rFonts w:ascii="Times New Roman" w:hAnsi="Times New Roman"/>
          <w:caps/>
        </w:rPr>
        <w:t>Commercial and Government Entity Code Reporting</w:t>
      </w:r>
    </w:p>
    <w:p w:rsidR="00C810E1" w:rsidRDefault="00925271">
      <w:pPr>
        <w:rPr>
          <w:rStyle w:val="None"/>
          <w:rFonts w:ascii="Times New Roman" w:eastAsia="Times New Roman" w:hAnsi="Times New Roman" w:cs="Times New Roman"/>
        </w:rPr>
      </w:pPr>
      <w:r>
        <w:rPr>
          <w:rStyle w:val="None"/>
          <w:rFonts w:ascii="Times New Roman" w:eastAsia="Times New Roman" w:hAnsi="Times New Roman" w:cs="Times New Roman"/>
          <w:caps/>
        </w:rPr>
        <w:tab/>
      </w:r>
      <w:r>
        <w:rPr>
          <w:rStyle w:val="None"/>
          <w:rFonts w:ascii="Times New Roman" w:eastAsia="Times New Roman" w:hAnsi="Times New Roman" w:cs="Times New Roman"/>
          <w:caps/>
        </w:rPr>
        <w:tab/>
      </w:r>
      <w:r>
        <w:rPr>
          <w:rStyle w:val="None"/>
          <w:rFonts w:ascii="Times New Roman" w:hAnsi="Times New Roman"/>
        </w:rPr>
        <w:t>(JUL 2016)</w:t>
      </w:r>
    </w:p>
    <w:p w:rsidR="00C810E1" w:rsidRDefault="00C810E1">
      <w:pPr>
        <w:rPr>
          <w:rStyle w:val="None"/>
          <w:rFonts w:ascii="Times New Roman" w:eastAsia="Times New Roman" w:hAnsi="Times New Roman" w:cs="Times New Roman"/>
        </w:rPr>
      </w:pPr>
    </w:p>
    <w:p w:rsidR="00C810E1" w:rsidRDefault="00925271">
      <w:pPr>
        <w:pStyle w:val="BodyText2"/>
        <w:spacing w:line="240" w:lineRule="auto"/>
        <w:rPr>
          <w:rStyle w:val="None"/>
          <w:b w:val="0"/>
          <w:bCs w:val="0"/>
        </w:rPr>
      </w:pPr>
      <w:r>
        <w:rPr>
          <w:rStyle w:val="None"/>
          <w:b w:val="0"/>
          <w:bCs w:val="0"/>
        </w:rPr>
        <w:tab/>
      </w:r>
      <w:r>
        <w:rPr>
          <w:rStyle w:val="None"/>
          <w:b w:val="0"/>
          <w:bCs w:val="0"/>
        </w:rPr>
        <w:tab/>
      </w:r>
    </w:p>
    <w:p w:rsidR="00C810E1" w:rsidRDefault="00C810E1">
      <w:pPr>
        <w:suppressAutoHyphens/>
        <w:spacing w:line="240" w:lineRule="auto"/>
        <w:jc w:val="left"/>
        <w:rPr>
          <w:rStyle w:val="None"/>
          <w:rFonts w:ascii="Times New Roman" w:eastAsia="Times New Roman" w:hAnsi="Times New Roman" w:cs="Times New Roman"/>
        </w:rPr>
      </w:pPr>
    </w:p>
    <w:p w:rsidR="00C810E1" w:rsidRDefault="00925271">
      <w:pPr>
        <w:pStyle w:val="Document1"/>
        <w:keepNext w:val="0"/>
        <w:keepLines w:val="0"/>
        <w:suppressAutoHyphens/>
        <w:rPr>
          <w:rStyle w:val="None"/>
          <w:rFonts w:ascii="Times New Roman" w:eastAsia="Times New Roman" w:hAnsi="Times New Roman" w:cs="Times New Roman"/>
        </w:rPr>
      </w:pPr>
      <w:r>
        <w:rPr>
          <w:rStyle w:val="None"/>
          <w:rFonts w:ascii="Times New Roman" w:hAnsi="Times New Roman"/>
        </w:rPr>
        <w:t>The following DOSAR provision(s) is/are provided in full text:</w:t>
      </w:r>
    </w:p>
    <w:p w:rsidR="00C810E1" w:rsidRDefault="00925271">
      <w:pPr>
        <w:rPr>
          <w:rStyle w:val="None"/>
          <w:rFonts w:ascii="Times New Roman" w:eastAsia="Times New Roman" w:hAnsi="Times New Roman" w:cs="Times New Roman"/>
        </w:rPr>
      </w:pPr>
      <w:r>
        <w:rPr>
          <w:rStyle w:val="None"/>
          <w:rFonts w:ascii="Times New Roman" w:hAnsi="Times New Roman"/>
        </w:rPr>
        <w:t>652.206-70</w:t>
      </w:r>
      <w:r>
        <w:rPr>
          <w:rStyle w:val="None"/>
          <w:rFonts w:ascii="Times New Roman" w:hAnsi="Times New Roman"/>
          <w:b/>
          <w:bCs/>
        </w:rPr>
        <w:t xml:space="preserve">  </w:t>
      </w:r>
      <w:r>
        <w:rPr>
          <w:rStyle w:val="None"/>
          <w:rFonts w:ascii="Times New Roman" w:hAnsi="Times New Roman"/>
        </w:rPr>
        <w:t>ADVOCATE FOR COMPETITION/OMBUDSMAN (FEB 2015)</w:t>
      </w:r>
    </w:p>
    <w:p w:rsidR="00C810E1" w:rsidRDefault="00925271">
      <w:pPr>
        <w:rPr>
          <w:rStyle w:val="None"/>
          <w:rFonts w:ascii="Times New Roman" w:eastAsia="Times New Roman" w:hAnsi="Times New Roman" w:cs="Times New Roman"/>
        </w:rPr>
      </w:pPr>
      <w:r>
        <w:rPr>
          <w:rStyle w:val="None"/>
          <w:rFonts w:ascii="Times New Roman" w:hAnsi="Times New Roman"/>
        </w:rPr>
        <w:t xml:space="preserve"> </w:t>
      </w:r>
    </w:p>
    <w:p w:rsidR="00C810E1" w:rsidRDefault="00925271">
      <w:pPr>
        <w:rPr>
          <w:rStyle w:val="None"/>
          <w:rFonts w:ascii="Times New Roman" w:eastAsia="Times New Roman" w:hAnsi="Times New Roman" w:cs="Times New Roman"/>
        </w:rPr>
      </w:pPr>
      <w:r>
        <w:rPr>
          <w:rStyle w:val="None"/>
          <w:rFonts w:ascii="Times New Roman" w:hAnsi="Times New Roman"/>
        </w:rPr>
        <w:t>(a) The Department of State’s Advocate for Competition is responsible for assisting industry in removing restrictive requirements from Department of State solicitations and removing barriers to full and open competition and use of commercial items. If such a solicitation is considered competitively restrictive or does not appear properly conducive to competition and commercial practices, potential offerors are encouraged first to contact the contracting office for the solicitation. If concerns remain unresolved, contact:</w:t>
      </w:r>
    </w:p>
    <w:p w:rsidR="00C810E1" w:rsidRDefault="00C810E1">
      <w:pPr>
        <w:rPr>
          <w:rStyle w:val="None"/>
          <w:rFonts w:ascii="Times New Roman" w:eastAsia="Times New Roman" w:hAnsi="Times New Roman" w:cs="Times New Roman"/>
        </w:rPr>
      </w:pPr>
    </w:p>
    <w:p w:rsidR="00C810E1" w:rsidRDefault="00925271" w:rsidP="00CF0C2A">
      <w:pPr>
        <w:pStyle w:val="ListParagraph"/>
        <w:numPr>
          <w:ilvl w:val="0"/>
          <w:numId w:val="41"/>
        </w:numPr>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For solicitations issued by the Office of Acquisition Management (A/LM/AQM) or a Regional Procurement Support Office, the A/LM/AQM Advocate for Competition, at </w:t>
      </w:r>
      <w:hyperlink r:id="rId206" w:history="1">
        <w:r>
          <w:rPr>
            <w:rStyle w:val="Link"/>
            <w:rFonts w:ascii="Times New Roman" w:hAnsi="Times New Roman"/>
            <w:sz w:val="24"/>
            <w:szCs w:val="24"/>
          </w:rPr>
          <w:t>AQMCompetitionAdvocate@state.gov</w:t>
        </w:r>
      </w:hyperlink>
      <w:r>
        <w:rPr>
          <w:rStyle w:val="None"/>
          <w:rFonts w:ascii="Times New Roman" w:hAnsi="Times New Roman"/>
          <w:sz w:val="24"/>
          <w:szCs w:val="24"/>
        </w:rPr>
        <w:t xml:space="preserve">. </w:t>
      </w:r>
    </w:p>
    <w:p w:rsidR="00C810E1" w:rsidRDefault="00C810E1">
      <w:pPr>
        <w:pStyle w:val="ListParagraph"/>
        <w:jc w:val="both"/>
        <w:rPr>
          <w:rStyle w:val="None"/>
          <w:rFonts w:ascii="Times New Roman" w:eastAsia="Times New Roman" w:hAnsi="Times New Roman" w:cs="Times New Roman"/>
          <w:sz w:val="24"/>
          <w:szCs w:val="24"/>
        </w:rPr>
      </w:pPr>
    </w:p>
    <w:p w:rsidR="00C810E1" w:rsidRDefault="00925271" w:rsidP="00CF0C2A">
      <w:pPr>
        <w:pStyle w:val="ListParagraph"/>
        <w:numPr>
          <w:ilvl w:val="0"/>
          <w:numId w:val="41"/>
        </w:numPr>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For all others, the Department of State Advocate for Competition at </w:t>
      </w:r>
      <w:hyperlink r:id="rId207" w:history="1">
        <w:r>
          <w:rPr>
            <w:rStyle w:val="Link"/>
            <w:rFonts w:ascii="Times New Roman" w:hAnsi="Times New Roman"/>
            <w:sz w:val="24"/>
            <w:szCs w:val="24"/>
          </w:rPr>
          <w:t>cat@state.gov</w:t>
        </w:r>
      </w:hyperlink>
      <w:r>
        <w:rPr>
          <w:rStyle w:val="None"/>
          <w:rFonts w:ascii="Times New Roman" w:hAnsi="Times New Roman"/>
          <w:sz w:val="24"/>
          <w:szCs w:val="24"/>
        </w:rPr>
        <w:t>.</w:t>
      </w:r>
    </w:p>
    <w:p w:rsidR="00C810E1" w:rsidRDefault="00925271">
      <w:pPr>
        <w:rPr>
          <w:rStyle w:val="None"/>
          <w:rFonts w:ascii="Times New Roman" w:eastAsia="Times New Roman" w:hAnsi="Times New Roman" w:cs="Times New Roman"/>
        </w:rPr>
      </w:pPr>
      <w:r>
        <w:rPr>
          <w:rStyle w:val="None"/>
          <w:rFonts w:ascii="Times New Roman" w:hAnsi="Times New Roman"/>
        </w:rPr>
        <w:t xml:space="preserve"> </w:t>
      </w:r>
    </w:p>
    <w:p w:rsidR="00C810E1" w:rsidRDefault="00925271">
      <w:pPr>
        <w:rPr>
          <w:rStyle w:val="None"/>
          <w:rFonts w:ascii="Times New Roman" w:eastAsia="Times New Roman" w:hAnsi="Times New Roman" w:cs="Times New Roman"/>
        </w:rPr>
      </w:pPr>
      <w:r>
        <w:rPr>
          <w:rStyle w:val="None"/>
          <w:rFonts w:ascii="Times New Roman" w:hAnsi="Times New Roman"/>
        </w:rPr>
        <w:t xml:space="preserve">(b) The Department of State’s Acquisition Ombudsman has been appointed to hear concerns from potential offerors and contractors during the pre-award and post-award phases of this acquisition. The role of the ombudsman is not to diminish the authority of the contracting officer, the Technical Evaluation Panel or Source Evaluation Board, or the selection official. The purpose of the ombudsman is to facilitate the communication of concerns, issues, disagreements, and recommendations of interested parties to the appropriate Government personnel, and work to </w:t>
      </w:r>
      <w:r>
        <w:rPr>
          <w:rStyle w:val="None"/>
          <w:rFonts w:ascii="Times New Roman" w:hAnsi="Times New Roman"/>
        </w:rPr>
        <w:lastRenderedPageBreak/>
        <w:t xml:space="preserve">resolve them. When requested and appropriate, the ombudsman will maintain strict confidentiality as to the source of the concern. The ombudsman does not participate in the evaluation of proposals, the source selection process, or the adjudication of formal contract disputes. Interested parties are invited to contact the contracting activity ombudsman, </w:t>
      </w:r>
      <w:r>
        <w:rPr>
          <w:rStyle w:val="None"/>
          <w:rFonts w:ascii="Times New Roman" w:hAnsi="Times New Roman"/>
          <w:u w:val="single"/>
        </w:rPr>
        <w:t xml:space="preserve">     [insert name]     </w:t>
      </w:r>
      <w:r>
        <w:rPr>
          <w:rStyle w:val="None"/>
          <w:rFonts w:ascii="Times New Roman" w:hAnsi="Times New Roman"/>
        </w:rPr>
        <w:t xml:space="preserve">, at </w:t>
      </w:r>
      <w:r>
        <w:rPr>
          <w:rStyle w:val="None"/>
          <w:rFonts w:ascii="Times New Roman" w:hAnsi="Times New Roman"/>
          <w:u w:val="single"/>
        </w:rPr>
        <w:t xml:space="preserve">___[insert telephone and fax numbers]     </w:t>
      </w:r>
      <w:r>
        <w:rPr>
          <w:rStyle w:val="None"/>
          <w:rFonts w:ascii="Times New Roman" w:hAnsi="Times New Roman"/>
        </w:rPr>
        <w:t>. For an American Embassy or overseas post, refer to the numbers below for the Department Acquisition Ombudsman. Concerns, issues, disagreements, and recommendations which cannot be resolved at a contracting activity level may be referred to the Department of State Acquisition Ombudsman at (703) 516-1696 or write to: Department of State, Acquisition Ombudsman, Office of the Procurement Executive (A/OPE), Suite 1060, SA-15, Washington, DC 20520.</w:t>
      </w:r>
    </w:p>
    <w:p w:rsidR="00C810E1" w:rsidRDefault="00925271">
      <w:pPr>
        <w:jc w:val="center"/>
        <w:rPr>
          <w:rStyle w:val="None"/>
          <w:rFonts w:ascii="Times New Roman" w:eastAsia="Times New Roman" w:hAnsi="Times New Roman" w:cs="Times New Roman"/>
        </w:rPr>
      </w:pPr>
      <w:r>
        <w:rPr>
          <w:rStyle w:val="None"/>
          <w:rFonts w:ascii="Times New Roman" w:hAnsi="Times New Roman"/>
        </w:rPr>
        <w:t>(End of provision)</w:t>
      </w:r>
    </w:p>
    <w:p w:rsidR="00C810E1" w:rsidRDefault="00C810E1">
      <w:pPr>
        <w:rPr>
          <w:rStyle w:val="None"/>
          <w:rFonts w:ascii="Times New Roman" w:eastAsia="Times New Roman" w:hAnsi="Times New Roman" w:cs="Times New Roman"/>
        </w:rPr>
      </w:pPr>
    </w:p>
    <w:p w:rsidR="00C810E1" w:rsidRDefault="00C810E1">
      <w:pPr>
        <w:pStyle w:val="Document1"/>
        <w:keepNext w:val="0"/>
        <w:keepLines w:val="0"/>
        <w:suppressAutoHyphens/>
        <w:rPr>
          <w:rStyle w:val="None"/>
          <w:rFonts w:ascii="Times New Roman" w:eastAsia="Times New Roman" w:hAnsi="Times New Roman" w:cs="Times New Roman"/>
        </w:rPr>
      </w:pPr>
    </w:p>
    <w:p w:rsidR="00C810E1" w:rsidRDefault="00C810E1">
      <w:pPr>
        <w:suppressAutoHyphens/>
        <w:spacing w:line="240" w:lineRule="auto"/>
        <w:jc w:val="left"/>
        <w:rPr>
          <w:rStyle w:val="None"/>
          <w:rFonts w:ascii="Times New Roman" w:eastAsia="Times New Roman" w:hAnsi="Times New Roman" w:cs="Times New Roman"/>
          <w:b/>
          <w:bCs/>
        </w:rPr>
      </w:pPr>
    </w:p>
    <w:p w:rsidR="00C810E1" w:rsidRDefault="00925271">
      <w:pPr>
        <w:spacing w:line="240" w:lineRule="auto"/>
        <w:jc w:val="center"/>
        <w:rPr>
          <w:rStyle w:val="None"/>
          <w:rFonts w:ascii="Times New Roman" w:eastAsia="Times New Roman" w:hAnsi="Times New Roman" w:cs="Times New Roman"/>
        </w:rPr>
      </w:pPr>
      <w:r>
        <w:rPr>
          <w:rStyle w:val="None"/>
          <w:rFonts w:ascii="Times New Roman" w:hAnsi="Times New Roman"/>
        </w:rPr>
        <w:t>SECTION 4 - EVALUATION FACTORS</w:t>
      </w:r>
    </w:p>
    <w:p w:rsidR="00C810E1" w:rsidRDefault="00C810E1">
      <w:pPr>
        <w:pStyle w:val="BodyText3"/>
        <w:suppressAutoHyphens/>
        <w:spacing w:line="240" w:lineRule="auto"/>
        <w:jc w:val="left"/>
      </w:pPr>
    </w:p>
    <w:p w:rsidR="00C810E1" w:rsidRDefault="00925271" w:rsidP="00CF0C2A">
      <w:pPr>
        <w:numPr>
          <w:ilvl w:val="0"/>
          <w:numId w:val="43"/>
        </w:numPr>
        <w:suppressAutoHyphens/>
        <w:spacing w:line="240" w:lineRule="auto"/>
        <w:jc w:val="left"/>
        <w:rPr>
          <w:rFonts w:ascii="Times New Roman" w:eastAsia="Times New Roman" w:hAnsi="Times New Roman" w:cs="Times New Roman"/>
        </w:rPr>
      </w:pPr>
      <w:r>
        <w:rPr>
          <w:rFonts w:ascii="Times New Roman" w:hAnsi="Times New Roman"/>
        </w:rPr>
        <w:t xml:space="preserve">Award will be made to the lowest priced, acceptable, responsible offeror.  The quoter shall submit a completed solicitation, including Sections 1 and 5. </w:t>
      </w:r>
    </w:p>
    <w:p w:rsidR="00C810E1" w:rsidRDefault="00C810E1">
      <w:pPr>
        <w:suppressAutoHyphens/>
        <w:spacing w:line="240" w:lineRule="auto"/>
        <w:jc w:val="left"/>
        <w:rPr>
          <w:rStyle w:val="None"/>
          <w:rFonts w:ascii="Times New Roman" w:eastAsia="Times New Roman" w:hAnsi="Times New Roman" w:cs="Times New Roman"/>
        </w:rPr>
      </w:pPr>
    </w:p>
    <w:p w:rsidR="00C810E1" w:rsidRDefault="00925271" w:rsidP="00CF0C2A">
      <w:pPr>
        <w:numPr>
          <w:ilvl w:val="0"/>
          <w:numId w:val="45"/>
        </w:numPr>
        <w:suppressAutoHyphens/>
        <w:spacing w:line="240" w:lineRule="auto"/>
        <w:jc w:val="left"/>
        <w:rPr>
          <w:rFonts w:ascii="Times New Roman" w:eastAsia="Times New Roman" w:hAnsi="Times New Roman" w:cs="Times New Roman"/>
        </w:rPr>
      </w:pPr>
      <w:r>
        <w:rPr>
          <w:rFonts w:ascii="Times New Roman" w:hAnsi="Times New Roman"/>
        </w:rPr>
        <w:t>The Government reserves the right to reject proposals that are unreasonably low or high in price.</w:t>
      </w:r>
    </w:p>
    <w:p w:rsidR="00C810E1" w:rsidRDefault="00C810E1">
      <w:pPr>
        <w:suppressAutoHyphens/>
        <w:spacing w:line="240" w:lineRule="auto"/>
        <w:jc w:val="left"/>
        <w:rPr>
          <w:rStyle w:val="None"/>
          <w:rFonts w:ascii="Times New Roman" w:eastAsia="Times New Roman" w:hAnsi="Times New Roman" w:cs="Times New Roman"/>
        </w:rPr>
      </w:pPr>
    </w:p>
    <w:p w:rsidR="00C810E1" w:rsidRDefault="00925271" w:rsidP="00CF0C2A">
      <w:pPr>
        <w:numPr>
          <w:ilvl w:val="0"/>
          <w:numId w:val="47"/>
        </w:numPr>
        <w:spacing w:line="240" w:lineRule="auto"/>
        <w:jc w:val="left"/>
        <w:rPr>
          <w:rFonts w:ascii="Times New Roman" w:eastAsia="Times New Roman" w:hAnsi="Times New Roman" w:cs="Times New Roman"/>
        </w:rPr>
      </w:pPr>
      <w:r>
        <w:rPr>
          <w:rFonts w:ascii="Times New Roman" w:hAnsi="Times New Roman"/>
        </w:rPr>
        <w:t xml:space="preserve">The lowest price will be determined by multiplying the offered prices times the estimated quantities in “Prices - Continuation of SF-1449, block 23”, and arriving at a grand total, including all options.  </w:t>
      </w:r>
    </w:p>
    <w:p w:rsidR="00C810E1" w:rsidRDefault="00C810E1">
      <w:pPr>
        <w:spacing w:line="240" w:lineRule="auto"/>
        <w:jc w:val="left"/>
        <w:rPr>
          <w:rStyle w:val="None"/>
          <w:rFonts w:ascii="Times New Roman" w:eastAsia="Times New Roman" w:hAnsi="Times New Roman" w:cs="Times New Roman"/>
        </w:rPr>
      </w:pPr>
    </w:p>
    <w:p w:rsidR="00C810E1" w:rsidRPr="003E728D" w:rsidRDefault="00925271" w:rsidP="00CF0C2A">
      <w:pPr>
        <w:numPr>
          <w:ilvl w:val="0"/>
          <w:numId w:val="49"/>
        </w:numPr>
        <w:spacing w:line="240" w:lineRule="auto"/>
        <w:jc w:val="left"/>
        <w:rPr>
          <w:rFonts w:ascii="Times New Roman" w:eastAsia="Times New Roman" w:hAnsi="Times New Roman" w:cs="Times New Roman"/>
        </w:rPr>
      </w:pPr>
      <w:r>
        <w:rPr>
          <w:rFonts w:ascii="Times New Roman" w:hAnsi="Times New Roman"/>
        </w:rPr>
        <w:t>The Government will determine acceptability by assessing the offeror's compliance with the terms of the RFQ</w:t>
      </w:r>
      <w:r>
        <w:rPr>
          <w:rStyle w:val="None"/>
          <w:rFonts w:ascii="Times New Roman" w:hAnsi="Times New Roman"/>
          <w:b/>
          <w:bCs/>
        </w:rPr>
        <w:t xml:space="preserve"> to include the technical information required by Section 3.</w:t>
      </w:r>
      <w:r>
        <w:rPr>
          <w:rFonts w:ascii="Times New Roman" w:hAnsi="Times New Roman"/>
        </w:rPr>
        <w:t xml:space="preserve">  </w:t>
      </w:r>
    </w:p>
    <w:p w:rsidR="003E728D" w:rsidRDefault="003E728D" w:rsidP="003E728D">
      <w:pPr>
        <w:spacing w:line="240" w:lineRule="auto"/>
        <w:ind w:left="360"/>
        <w:jc w:val="left"/>
        <w:rPr>
          <w:rFonts w:ascii="Times New Roman" w:hAnsi="Times New Roman"/>
        </w:rPr>
      </w:pPr>
    </w:p>
    <w:p w:rsidR="003E728D" w:rsidRDefault="003E728D" w:rsidP="003E728D">
      <w:pPr>
        <w:spacing w:line="240" w:lineRule="auto"/>
        <w:rPr>
          <w:rStyle w:val="None"/>
          <w:rFonts w:ascii="Times New Roman" w:eastAsia="Times New Roman" w:hAnsi="Times New Roman" w:cs="Times New Roman"/>
          <w:b/>
          <w:bCs/>
          <w:i/>
          <w:iCs/>
        </w:rPr>
      </w:pPr>
    </w:p>
    <w:p w:rsidR="003E728D" w:rsidRDefault="003E728D" w:rsidP="003E728D">
      <w:pPr>
        <w:pStyle w:val="BodyText2"/>
        <w:spacing w:line="240" w:lineRule="auto"/>
        <w:ind w:left="360"/>
        <w:rPr>
          <w:rStyle w:val="None"/>
          <w:i/>
          <w:iCs/>
        </w:rPr>
      </w:pPr>
      <w:r>
        <w:rPr>
          <w:rStyle w:val="None"/>
          <w:i/>
          <w:iCs/>
        </w:rPr>
        <w:t xml:space="preserve">A completed solicitation, in which the SF-1449 cover page (blocks 12, 17, 19-24, and 30 as appropriate), and Section 1 has been filled out.  </w:t>
      </w:r>
    </w:p>
    <w:p w:rsidR="003E728D" w:rsidRDefault="003E728D" w:rsidP="003E728D">
      <w:pPr>
        <w:pStyle w:val="BodyText2"/>
        <w:spacing w:line="240" w:lineRule="auto"/>
        <w:rPr>
          <w:rStyle w:val="None"/>
          <w:i/>
          <w:iCs/>
        </w:rPr>
      </w:pPr>
    </w:p>
    <w:p w:rsidR="003E728D" w:rsidRDefault="003E728D" w:rsidP="003E728D">
      <w:pPr>
        <w:spacing w:line="240" w:lineRule="auto"/>
        <w:ind w:left="360"/>
        <w:rPr>
          <w:rStyle w:val="None"/>
          <w:rFonts w:ascii="Times New Roman" w:eastAsia="Times New Roman" w:hAnsi="Times New Roman" w:cs="Times New Roman"/>
          <w:b/>
          <w:bCs/>
          <w:i/>
          <w:iCs/>
        </w:rPr>
      </w:pPr>
      <w:r>
        <w:rPr>
          <w:rStyle w:val="None"/>
          <w:rFonts w:ascii="Times New Roman" w:hAnsi="Times New Roman"/>
          <w:b/>
          <w:bCs/>
          <w:i/>
          <w:iCs/>
        </w:rPr>
        <w:t>Information demonstrating the offeror’s/quoter’s ability to perform, including:</w:t>
      </w:r>
    </w:p>
    <w:p w:rsidR="003E728D" w:rsidRDefault="003E728D" w:rsidP="003E728D">
      <w:pPr>
        <w:spacing w:line="240" w:lineRule="auto"/>
        <w:rPr>
          <w:rStyle w:val="None"/>
          <w:rFonts w:ascii="Times New Roman" w:eastAsia="Times New Roman" w:hAnsi="Times New Roman" w:cs="Times New Roman"/>
          <w:b/>
          <w:bCs/>
          <w:i/>
          <w:iCs/>
        </w:rPr>
      </w:pPr>
    </w:p>
    <w:p w:rsidR="003E728D" w:rsidRDefault="003E728D" w:rsidP="003E728D">
      <w:pPr>
        <w:suppressAutoHyphens/>
        <w:spacing w:line="240" w:lineRule="auto"/>
        <w:ind w:left="360" w:firstLine="360"/>
        <w:rPr>
          <w:rStyle w:val="None"/>
          <w:rFonts w:ascii="Times New Roman" w:eastAsia="Times New Roman" w:hAnsi="Times New Roman" w:cs="Times New Roman"/>
          <w:b/>
          <w:bCs/>
          <w:i/>
          <w:iCs/>
        </w:rPr>
      </w:pPr>
      <w:r>
        <w:rPr>
          <w:rStyle w:val="None"/>
          <w:rFonts w:ascii="Times New Roman" w:eastAsia="Times New Roman" w:hAnsi="Times New Roman" w:cs="Times New Roman"/>
          <w:b/>
          <w:bCs/>
          <w:i/>
          <w:iCs/>
        </w:rPr>
        <w:t>(1)</w:t>
      </w:r>
      <w:r>
        <w:rPr>
          <w:rStyle w:val="None"/>
          <w:rFonts w:ascii="Times New Roman" w:eastAsia="Times New Roman" w:hAnsi="Times New Roman" w:cs="Times New Roman"/>
          <w:b/>
          <w:bCs/>
          <w:i/>
          <w:iCs/>
        </w:rPr>
        <w:tab/>
        <w:t>Name of a Project Manager (or other liaison to the U.S. Embassy/Consulate) who understands written and spoken English;</w:t>
      </w:r>
    </w:p>
    <w:p w:rsidR="003E728D" w:rsidRDefault="003E728D" w:rsidP="003E728D">
      <w:pPr>
        <w:suppressAutoHyphens/>
        <w:spacing w:line="240" w:lineRule="auto"/>
        <w:rPr>
          <w:rStyle w:val="None"/>
          <w:rFonts w:ascii="Times New Roman" w:eastAsia="Times New Roman" w:hAnsi="Times New Roman" w:cs="Times New Roman"/>
          <w:b/>
          <w:bCs/>
          <w:i/>
          <w:iCs/>
        </w:rPr>
      </w:pPr>
    </w:p>
    <w:p w:rsidR="003E728D" w:rsidRDefault="003E728D" w:rsidP="003E728D">
      <w:pPr>
        <w:suppressAutoHyphens/>
        <w:spacing w:line="240" w:lineRule="auto"/>
        <w:ind w:left="360" w:firstLine="360"/>
        <w:rPr>
          <w:rStyle w:val="None"/>
          <w:rFonts w:ascii="Times New Roman" w:eastAsia="Times New Roman" w:hAnsi="Times New Roman" w:cs="Times New Roman"/>
          <w:b/>
          <w:bCs/>
          <w:i/>
          <w:iCs/>
        </w:rPr>
      </w:pPr>
      <w:r>
        <w:rPr>
          <w:rStyle w:val="None"/>
          <w:rFonts w:ascii="Times New Roman" w:eastAsia="Times New Roman" w:hAnsi="Times New Roman" w:cs="Times New Roman"/>
          <w:b/>
          <w:bCs/>
          <w:i/>
          <w:iCs/>
        </w:rPr>
        <w:t>(2)</w:t>
      </w:r>
      <w:r>
        <w:rPr>
          <w:rStyle w:val="None"/>
          <w:rFonts w:ascii="Times New Roman" w:eastAsia="Times New Roman" w:hAnsi="Times New Roman" w:cs="Times New Roman"/>
          <w:b/>
          <w:bCs/>
          <w:i/>
          <w:iCs/>
        </w:rPr>
        <w:tab/>
        <w:t>Evidence that the offeror/quoter operates an established business with a permanent address and telephone listing;</w:t>
      </w:r>
    </w:p>
    <w:p w:rsidR="003E728D" w:rsidRDefault="003E728D" w:rsidP="003E728D">
      <w:pPr>
        <w:suppressAutoHyphens/>
        <w:spacing w:line="240" w:lineRule="auto"/>
        <w:rPr>
          <w:rStyle w:val="None"/>
          <w:rFonts w:ascii="Times New Roman" w:eastAsia="Times New Roman" w:hAnsi="Times New Roman" w:cs="Times New Roman"/>
          <w:b/>
          <w:bCs/>
          <w:i/>
          <w:iCs/>
        </w:rPr>
      </w:pPr>
    </w:p>
    <w:p w:rsidR="003E728D" w:rsidRDefault="003E728D" w:rsidP="003E728D">
      <w:pPr>
        <w:suppressAutoHyphens/>
        <w:spacing w:line="240" w:lineRule="auto"/>
        <w:ind w:left="360"/>
        <w:jc w:val="left"/>
        <w:rPr>
          <w:rFonts w:ascii="Times New Roman" w:eastAsia="Times New Roman" w:hAnsi="Times New Roman" w:cs="Times New Roman"/>
        </w:rPr>
      </w:pPr>
      <w:r>
        <w:rPr>
          <w:rFonts w:ascii="Times New Roman" w:hAnsi="Times New Roman"/>
        </w:rPr>
        <w:t xml:space="preserve"> List of clients over the past </w:t>
      </w:r>
      <w:r>
        <w:rPr>
          <w:rStyle w:val="None"/>
          <w:rFonts w:ascii="Times New Roman" w:hAnsi="Times New Roman"/>
          <w:u w:val="single"/>
        </w:rPr>
        <w:t>3 (three)</w:t>
      </w:r>
      <w:r>
        <w:rPr>
          <w:rFonts w:ascii="Times New Roman" w:hAnsi="Times New Roman"/>
        </w:rPr>
        <w:t xml:space="preserve"> years, demonstrating prior experience with relevant past performance information and references (provide dates of contracts, places of performance, value of contracts, contact names, telephone and fax numbers and email addresses).  If the offeror has not performed comparable services in </w:t>
      </w:r>
      <w:r>
        <w:rPr>
          <w:rStyle w:val="None"/>
          <w:rFonts w:ascii="Times New Roman" w:hAnsi="Times New Roman"/>
          <w:u w:val="single"/>
        </w:rPr>
        <w:t>El Salvador,</w:t>
      </w:r>
      <w:r>
        <w:rPr>
          <w:rFonts w:ascii="Times New Roman" w:hAnsi="Times New Roman"/>
        </w:rPr>
        <w:t xml:space="preserve"> then the offeror shall provide its international experience.  Offerors are advised that the past performance information requested above may be discussed with the client’s contact person.  In addition, the client’s contact person may be asked to comment on the offeror’s:</w:t>
      </w:r>
    </w:p>
    <w:p w:rsidR="003E728D" w:rsidRDefault="003E728D" w:rsidP="003E728D">
      <w:pPr>
        <w:numPr>
          <w:ilvl w:val="0"/>
          <w:numId w:val="33"/>
        </w:numPr>
        <w:suppressAutoHyphens/>
        <w:spacing w:line="240" w:lineRule="auto"/>
        <w:jc w:val="left"/>
        <w:rPr>
          <w:rFonts w:ascii="Times New Roman" w:eastAsia="Times New Roman" w:hAnsi="Times New Roman" w:cs="Times New Roman"/>
        </w:rPr>
      </w:pPr>
      <w:r>
        <w:rPr>
          <w:rFonts w:ascii="Times New Roman" w:hAnsi="Times New Roman"/>
        </w:rPr>
        <w:lastRenderedPageBreak/>
        <w:t>Quality of services provided under the contract;</w:t>
      </w:r>
    </w:p>
    <w:p w:rsidR="003E728D" w:rsidRDefault="003E728D" w:rsidP="003E728D">
      <w:pPr>
        <w:numPr>
          <w:ilvl w:val="0"/>
          <w:numId w:val="33"/>
        </w:numPr>
        <w:suppressAutoHyphens/>
        <w:spacing w:line="240" w:lineRule="auto"/>
        <w:jc w:val="left"/>
        <w:rPr>
          <w:rFonts w:ascii="Times New Roman" w:eastAsia="Times New Roman" w:hAnsi="Times New Roman" w:cs="Times New Roman"/>
        </w:rPr>
      </w:pPr>
      <w:r>
        <w:rPr>
          <w:rFonts w:ascii="Times New Roman" w:hAnsi="Times New Roman"/>
        </w:rPr>
        <w:t>Compliance with contract terms and conditions;</w:t>
      </w:r>
    </w:p>
    <w:p w:rsidR="003E728D" w:rsidRDefault="003E728D" w:rsidP="003E728D">
      <w:pPr>
        <w:numPr>
          <w:ilvl w:val="0"/>
          <w:numId w:val="33"/>
        </w:numPr>
        <w:suppressAutoHyphens/>
        <w:spacing w:line="240" w:lineRule="auto"/>
        <w:jc w:val="left"/>
        <w:rPr>
          <w:rFonts w:ascii="Times New Roman" w:eastAsia="Times New Roman" w:hAnsi="Times New Roman" w:cs="Times New Roman"/>
        </w:rPr>
      </w:pPr>
      <w:r>
        <w:rPr>
          <w:rFonts w:ascii="Times New Roman" w:hAnsi="Times New Roman"/>
        </w:rPr>
        <w:t>Effectiveness of management;</w:t>
      </w:r>
    </w:p>
    <w:p w:rsidR="003E728D" w:rsidRDefault="003E728D" w:rsidP="003E728D">
      <w:pPr>
        <w:numPr>
          <w:ilvl w:val="0"/>
          <w:numId w:val="34"/>
        </w:numPr>
        <w:suppressAutoHyphens/>
        <w:spacing w:line="240" w:lineRule="auto"/>
        <w:jc w:val="left"/>
        <w:rPr>
          <w:rFonts w:ascii="Times New Roman" w:eastAsia="Times New Roman" w:hAnsi="Times New Roman" w:cs="Times New Roman"/>
        </w:rPr>
      </w:pPr>
      <w:r>
        <w:rPr>
          <w:rFonts w:ascii="Times New Roman" w:hAnsi="Times New Roman"/>
        </w:rPr>
        <w:t>Willingness to cooperate with and assist the customer in routine matters, and when confronted by unexpected difficulties; and</w:t>
      </w:r>
    </w:p>
    <w:p w:rsidR="003E728D" w:rsidRDefault="003E728D" w:rsidP="003E728D">
      <w:pPr>
        <w:numPr>
          <w:ilvl w:val="0"/>
          <w:numId w:val="33"/>
        </w:numPr>
        <w:suppressAutoHyphens/>
        <w:spacing w:line="240" w:lineRule="auto"/>
        <w:jc w:val="left"/>
        <w:rPr>
          <w:rFonts w:ascii="Times New Roman" w:eastAsia="Times New Roman" w:hAnsi="Times New Roman" w:cs="Times New Roman"/>
        </w:rPr>
      </w:pPr>
      <w:r>
        <w:rPr>
          <w:rFonts w:ascii="Times New Roman" w:hAnsi="Times New Roman"/>
        </w:rPr>
        <w:t>Business integrity / business conduct.</w:t>
      </w:r>
    </w:p>
    <w:p w:rsidR="003E728D" w:rsidRDefault="003E728D" w:rsidP="003E728D">
      <w:pPr>
        <w:suppressAutoHyphens/>
        <w:ind w:left="360"/>
        <w:rPr>
          <w:rStyle w:val="None"/>
          <w:rFonts w:ascii="Times New Roman" w:eastAsia="Times New Roman" w:hAnsi="Times New Roman" w:cs="Times New Roman"/>
        </w:rPr>
      </w:pPr>
    </w:p>
    <w:p w:rsidR="003E728D" w:rsidRDefault="003E728D" w:rsidP="003E728D">
      <w:pPr>
        <w:suppressAutoHyphens/>
        <w:spacing w:line="240" w:lineRule="auto"/>
        <w:ind w:left="360"/>
        <w:rPr>
          <w:rStyle w:val="None"/>
          <w:rFonts w:ascii="Times New Roman" w:eastAsia="Times New Roman" w:hAnsi="Times New Roman" w:cs="Times New Roman"/>
        </w:rPr>
      </w:pPr>
      <w:r>
        <w:rPr>
          <w:rStyle w:val="None"/>
          <w:rFonts w:ascii="Times New Roman" w:hAnsi="Times New Roman"/>
        </w:rPr>
        <w:t>The Government will use past performance information primarily to assess an offeror’s capability to meet the solicitation performance requirements, including the relevance and successful performance of the offeror’s work experience.  The Government may also use this data to evaluate the credibility of the offeror’s proposal.  In addition, the Contracting Officer may use past performance information in making a determination of responsibility.</w:t>
      </w:r>
    </w:p>
    <w:p w:rsidR="003E728D" w:rsidRDefault="003E728D" w:rsidP="003E728D">
      <w:pPr>
        <w:suppressAutoHyphens/>
        <w:rPr>
          <w:rStyle w:val="None"/>
          <w:rFonts w:ascii="Times New Roman" w:eastAsia="Times New Roman" w:hAnsi="Times New Roman" w:cs="Times New Roman"/>
        </w:rPr>
      </w:pPr>
    </w:p>
    <w:p w:rsidR="003E728D" w:rsidRDefault="003E728D" w:rsidP="003E728D">
      <w:pPr>
        <w:suppressAutoHyphens/>
        <w:spacing w:line="240" w:lineRule="auto"/>
        <w:ind w:left="360"/>
        <w:jc w:val="left"/>
        <w:rPr>
          <w:rFonts w:ascii="Times New Roman" w:eastAsia="Times New Roman" w:hAnsi="Times New Roman" w:cs="Times New Roman"/>
        </w:rPr>
      </w:pPr>
      <w:r>
        <w:rPr>
          <w:rFonts w:ascii="Times New Roman" w:hAnsi="Times New Roman"/>
        </w:rPr>
        <w:t>Evidence that the offeror/quoter can provide the necessary personnel, equipment, and financial resources needed to perform the work;</w:t>
      </w:r>
    </w:p>
    <w:p w:rsidR="003E728D" w:rsidRDefault="003E728D" w:rsidP="003E728D">
      <w:pPr>
        <w:suppressAutoHyphens/>
        <w:rPr>
          <w:rStyle w:val="None"/>
          <w:rFonts w:ascii="Times New Roman" w:eastAsia="Times New Roman" w:hAnsi="Times New Roman" w:cs="Times New Roman"/>
        </w:rPr>
      </w:pPr>
    </w:p>
    <w:p w:rsidR="003E728D" w:rsidRDefault="003E728D" w:rsidP="003E728D">
      <w:pPr>
        <w:suppressAutoHyphens/>
        <w:spacing w:line="240" w:lineRule="auto"/>
        <w:ind w:left="360"/>
        <w:jc w:val="left"/>
        <w:rPr>
          <w:rFonts w:ascii="Times New Roman" w:eastAsia="Times New Roman" w:hAnsi="Times New Roman" w:cs="Times New Roman"/>
          <w:b/>
          <w:bCs/>
          <w:i/>
          <w:iCs/>
        </w:rPr>
      </w:pPr>
      <w:r>
        <w:rPr>
          <w:rStyle w:val="None"/>
          <w:rFonts w:ascii="Times New Roman" w:hAnsi="Times New Roman"/>
        </w:rPr>
        <w:t xml:space="preserve">The offeror shall address its plan to obtain all licenses and permits required by local law (see DOSAR 652.242-73 in Section 2).  If offeror already possesses the locally required licenses and permits, a copy shall be provided. </w:t>
      </w:r>
    </w:p>
    <w:p w:rsidR="003E728D" w:rsidRDefault="003E728D" w:rsidP="003E728D">
      <w:pPr>
        <w:suppressAutoHyphens/>
        <w:ind w:left="360"/>
        <w:rPr>
          <w:rStyle w:val="None"/>
          <w:rFonts w:ascii="Times New Roman" w:eastAsia="Times New Roman" w:hAnsi="Times New Roman" w:cs="Times New Roman"/>
        </w:rPr>
      </w:pPr>
    </w:p>
    <w:p w:rsidR="003E728D" w:rsidRDefault="003E728D" w:rsidP="003E728D">
      <w:pPr>
        <w:suppressAutoHyphens/>
        <w:spacing w:line="240" w:lineRule="auto"/>
        <w:ind w:left="360"/>
        <w:jc w:val="left"/>
        <w:rPr>
          <w:rStyle w:val="None"/>
          <w:rFonts w:ascii="Times New Roman" w:eastAsia="Times New Roman" w:hAnsi="Times New Roman" w:cs="Times New Roman"/>
        </w:rPr>
      </w:pPr>
      <w:r>
        <w:rPr>
          <w:rStyle w:val="None"/>
          <w:rFonts w:ascii="Times New Roman" w:hAnsi="Times New Roman"/>
        </w:rPr>
        <w:t xml:space="preserve">The offeror’s strategic plan for </w:t>
      </w:r>
      <w:r>
        <w:rPr>
          <w:rStyle w:val="None"/>
          <w:rFonts w:ascii="Times New Roman" w:hAnsi="Times New Roman"/>
          <w:u w:val="single"/>
        </w:rPr>
        <w:t>simultaneous interpreting and translation Spanish-English/ English-Spanish</w:t>
      </w:r>
      <w:r>
        <w:rPr>
          <w:rStyle w:val="None"/>
          <w:rFonts w:ascii="Times New Roman" w:hAnsi="Times New Roman"/>
        </w:rPr>
        <w:t xml:space="preserve"> services to include but not limited to:</w:t>
      </w:r>
    </w:p>
    <w:p w:rsidR="003E728D" w:rsidRDefault="003E728D" w:rsidP="003E728D">
      <w:pPr>
        <w:suppressAutoHyphens/>
        <w:spacing w:line="240" w:lineRule="auto"/>
        <w:ind w:left="360" w:hanging="360"/>
        <w:jc w:val="left"/>
        <w:rPr>
          <w:rStyle w:val="None"/>
          <w:rFonts w:ascii="Times New Roman" w:eastAsia="Times New Roman" w:hAnsi="Times New Roman" w:cs="Times New Roman"/>
        </w:rPr>
      </w:pPr>
      <w:r>
        <w:rPr>
          <w:rStyle w:val="None"/>
          <w:rFonts w:ascii="Times New Roman" w:hAnsi="Times New Roman"/>
        </w:rPr>
        <w:t xml:space="preserve">     (a)  A work plan taking into account all work elements in Section 1, Performance Work Statement.</w:t>
      </w:r>
    </w:p>
    <w:p w:rsidR="003E728D" w:rsidRDefault="003E728D" w:rsidP="003E728D">
      <w:pPr>
        <w:suppressAutoHyphens/>
        <w:spacing w:line="240" w:lineRule="auto"/>
        <w:ind w:left="360" w:hanging="360"/>
        <w:jc w:val="left"/>
        <w:rPr>
          <w:rStyle w:val="None"/>
          <w:rFonts w:ascii="Times New Roman" w:eastAsia="Times New Roman" w:hAnsi="Times New Roman" w:cs="Times New Roman"/>
        </w:rPr>
      </w:pPr>
      <w:r>
        <w:rPr>
          <w:rStyle w:val="None"/>
          <w:rFonts w:ascii="Times New Roman" w:hAnsi="Times New Roman"/>
        </w:rPr>
        <w:t xml:space="preserve">     (b)  Identify types and quantities of equipment, supplies and materials required for performance of services under this contract.  Identify if the offeror already possesses the listed items and their condition for suitability and if not already possessed or inadequate for use how and when the items will be obtained;</w:t>
      </w:r>
    </w:p>
    <w:p w:rsidR="003E728D" w:rsidRDefault="003E728D" w:rsidP="003E728D">
      <w:pPr>
        <w:suppressAutoHyphens/>
        <w:spacing w:line="240" w:lineRule="auto"/>
        <w:ind w:left="360" w:hanging="360"/>
        <w:jc w:val="left"/>
        <w:rPr>
          <w:rStyle w:val="None"/>
          <w:rFonts w:ascii="Times New Roman" w:eastAsia="Times New Roman" w:hAnsi="Times New Roman" w:cs="Times New Roman"/>
        </w:rPr>
      </w:pPr>
      <w:r>
        <w:rPr>
          <w:rStyle w:val="None"/>
          <w:rFonts w:ascii="Times New Roman" w:hAnsi="Times New Roman"/>
        </w:rPr>
        <w:t xml:space="preserve">     (c)  Plan of ensuring quality of services including but not limited to contract administration and oversight; and </w:t>
      </w:r>
    </w:p>
    <w:p w:rsidR="003E728D" w:rsidRDefault="003E728D" w:rsidP="003E728D">
      <w:pPr>
        <w:suppressAutoHyphens/>
        <w:spacing w:line="240" w:lineRule="auto"/>
        <w:ind w:left="360" w:hanging="360"/>
        <w:jc w:val="left"/>
        <w:rPr>
          <w:rStyle w:val="None"/>
          <w:rFonts w:ascii="Times New Roman" w:eastAsia="Times New Roman" w:hAnsi="Times New Roman" w:cs="Times New Roman"/>
        </w:rPr>
      </w:pPr>
      <w:r>
        <w:rPr>
          <w:rStyle w:val="None"/>
          <w:rFonts w:ascii="Times New Roman" w:hAnsi="Times New Roman"/>
        </w:rPr>
        <w:t xml:space="preserve">     (d)  (1) If insurance is required by the solicitation, a copy of the Certificate of Insurance(s), </w:t>
      </w:r>
    </w:p>
    <w:p w:rsidR="003E728D" w:rsidRDefault="003E728D" w:rsidP="003E728D">
      <w:pPr>
        <w:suppressAutoHyphens/>
        <w:spacing w:line="240" w:lineRule="auto"/>
        <w:ind w:left="360" w:hanging="360"/>
        <w:jc w:val="left"/>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hAnsi="Times New Roman"/>
          <w:b/>
          <w:bCs/>
        </w:rPr>
        <w:t>or</w:t>
      </w:r>
      <w:r>
        <w:rPr>
          <w:rStyle w:val="None"/>
          <w:rFonts w:ascii="Times New Roman" w:hAnsi="Times New Roman"/>
        </w:rPr>
        <w:t xml:space="preserve"> (2) a statement that the contractor will get the required insurance, and the name of the insurance provider to be used.  </w:t>
      </w:r>
    </w:p>
    <w:p w:rsidR="003E728D" w:rsidRDefault="003E728D" w:rsidP="003E728D">
      <w:pPr>
        <w:spacing w:line="240" w:lineRule="auto"/>
        <w:ind w:left="360"/>
        <w:jc w:val="left"/>
        <w:rPr>
          <w:rFonts w:ascii="Times New Roman" w:eastAsia="Times New Roman" w:hAnsi="Times New Roman" w:cs="Times New Roman"/>
        </w:rPr>
      </w:pPr>
    </w:p>
    <w:p w:rsidR="00C810E1" w:rsidRDefault="00C810E1">
      <w:pPr>
        <w:spacing w:line="240" w:lineRule="auto"/>
        <w:jc w:val="left"/>
        <w:rPr>
          <w:rStyle w:val="None"/>
          <w:rFonts w:ascii="Times New Roman" w:eastAsia="Times New Roman" w:hAnsi="Times New Roman" w:cs="Times New Roman"/>
        </w:rPr>
      </w:pPr>
    </w:p>
    <w:p w:rsidR="00C810E1" w:rsidRDefault="00925271" w:rsidP="00CF0C2A">
      <w:pPr>
        <w:numPr>
          <w:ilvl w:val="0"/>
          <w:numId w:val="51"/>
        </w:numPr>
        <w:spacing w:line="240" w:lineRule="auto"/>
        <w:jc w:val="left"/>
        <w:rPr>
          <w:rFonts w:ascii="Times New Roman" w:eastAsia="Times New Roman" w:hAnsi="Times New Roman" w:cs="Times New Roman"/>
        </w:rPr>
      </w:pPr>
      <w:r>
        <w:rPr>
          <w:rFonts w:ascii="Times New Roman" w:hAnsi="Times New Roman"/>
        </w:rPr>
        <w:t>The Government will determine contractor responsibility by analyzing whether the apparent successful offeror complies with the requirements of FAR 9.1, including:</w:t>
      </w:r>
    </w:p>
    <w:p w:rsidR="00C810E1" w:rsidRDefault="00C810E1">
      <w:pPr>
        <w:spacing w:line="240" w:lineRule="auto"/>
        <w:jc w:val="left"/>
        <w:rPr>
          <w:rStyle w:val="None"/>
          <w:rFonts w:ascii="Times New Roman" w:eastAsia="Times New Roman" w:hAnsi="Times New Roman" w:cs="Times New Roman"/>
        </w:rPr>
      </w:pPr>
    </w:p>
    <w:p w:rsidR="00C810E1" w:rsidRDefault="00925271" w:rsidP="00CF0C2A">
      <w:pPr>
        <w:numPr>
          <w:ilvl w:val="0"/>
          <w:numId w:val="52"/>
        </w:numPr>
        <w:spacing w:line="240" w:lineRule="auto"/>
        <w:jc w:val="left"/>
        <w:rPr>
          <w:rFonts w:ascii="Times New Roman" w:eastAsia="Times New Roman" w:hAnsi="Times New Roman" w:cs="Times New Roman"/>
        </w:rPr>
      </w:pPr>
      <w:r>
        <w:rPr>
          <w:rFonts w:ascii="Times New Roman" w:hAnsi="Times New Roman"/>
        </w:rPr>
        <w:t>Adequate financial resources or the ability to obtain them;</w:t>
      </w:r>
    </w:p>
    <w:p w:rsidR="00C810E1" w:rsidRDefault="00925271" w:rsidP="00CF0C2A">
      <w:pPr>
        <w:numPr>
          <w:ilvl w:val="0"/>
          <w:numId w:val="52"/>
        </w:numPr>
        <w:spacing w:line="240" w:lineRule="auto"/>
        <w:jc w:val="left"/>
        <w:rPr>
          <w:rFonts w:ascii="Times New Roman" w:eastAsia="Times New Roman" w:hAnsi="Times New Roman" w:cs="Times New Roman"/>
        </w:rPr>
      </w:pPr>
      <w:r>
        <w:rPr>
          <w:rFonts w:ascii="Times New Roman" w:hAnsi="Times New Roman"/>
        </w:rPr>
        <w:t>Ability to comply with the required performance period, taking into consideration all existing commercial and governmental business commitments;</w:t>
      </w:r>
    </w:p>
    <w:p w:rsidR="00C810E1" w:rsidRDefault="00925271" w:rsidP="00CF0C2A">
      <w:pPr>
        <w:numPr>
          <w:ilvl w:val="0"/>
          <w:numId w:val="52"/>
        </w:numPr>
        <w:spacing w:line="240" w:lineRule="auto"/>
        <w:jc w:val="left"/>
        <w:rPr>
          <w:rFonts w:ascii="Times New Roman" w:eastAsia="Times New Roman" w:hAnsi="Times New Roman" w:cs="Times New Roman"/>
        </w:rPr>
      </w:pPr>
      <w:r>
        <w:rPr>
          <w:rFonts w:ascii="Times New Roman" w:hAnsi="Times New Roman"/>
        </w:rPr>
        <w:t>Satisfactory record of integrity and business ethics;</w:t>
      </w:r>
    </w:p>
    <w:p w:rsidR="00C810E1" w:rsidRDefault="00925271" w:rsidP="00CF0C2A">
      <w:pPr>
        <w:numPr>
          <w:ilvl w:val="0"/>
          <w:numId w:val="52"/>
        </w:numPr>
        <w:spacing w:line="240" w:lineRule="auto"/>
        <w:jc w:val="left"/>
        <w:rPr>
          <w:rFonts w:ascii="Times New Roman" w:eastAsia="Times New Roman" w:hAnsi="Times New Roman" w:cs="Times New Roman"/>
        </w:rPr>
      </w:pPr>
      <w:r>
        <w:rPr>
          <w:rFonts w:ascii="Times New Roman" w:hAnsi="Times New Roman"/>
        </w:rPr>
        <w:t>Necessary organization, experience, and skills or the ability to obtain them;</w:t>
      </w:r>
    </w:p>
    <w:p w:rsidR="00C810E1" w:rsidRDefault="00925271" w:rsidP="00CF0C2A">
      <w:pPr>
        <w:numPr>
          <w:ilvl w:val="0"/>
          <w:numId w:val="52"/>
        </w:numPr>
        <w:spacing w:line="240" w:lineRule="auto"/>
        <w:jc w:val="left"/>
        <w:rPr>
          <w:rFonts w:ascii="Times New Roman" w:eastAsia="Times New Roman" w:hAnsi="Times New Roman" w:cs="Times New Roman"/>
        </w:rPr>
      </w:pPr>
      <w:r>
        <w:rPr>
          <w:rFonts w:ascii="Times New Roman" w:hAnsi="Times New Roman"/>
        </w:rPr>
        <w:t>Necessary equipment and facilities or the ability to obtain them; and</w:t>
      </w:r>
    </w:p>
    <w:p w:rsidR="00C810E1" w:rsidRDefault="00925271" w:rsidP="00CF0C2A">
      <w:pPr>
        <w:numPr>
          <w:ilvl w:val="0"/>
          <w:numId w:val="52"/>
        </w:numPr>
        <w:spacing w:line="240" w:lineRule="auto"/>
        <w:jc w:val="left"/>
        <w:rPr>
          <w:rFonts w:ascii="Times New Roman" w:eastAsia="Times New Roman" w:hAnsi="Times New Roman" w:cs="Times New Roman"/>
        </w:rPr>
      </w:pPr>
      <w:r>
        <w:rPr>
          <w:rFonts w:ascii="Times New Roman" w:hAnsi="Times New Roman"/>
        </w:rPr>
        <w:t>Be otherwise qualified and eligible to receive an award under applicable laws and regulations.</w:t>
      </w:r>
    </w:p>
    <w:p w:rsidR="00C810E1" w:rsidRDefault="00C810E1">
      <w:pPr>
        <w:spacing w:line="240" w:lineRule="auto"/>
        <w:jc w:val="center"/>
        <w:rPr>
          <w:rStyle w:val="None"/>
          <w:rFonts w:ascii="Times New Roman" w:eastAsia="Times New Roman" w:hAnsi="Times New Roman" w:cs="Times New Roman"/>
        </w:rPr>
      </w:pPr>
    </w:p>
    <w:p w:rsidR="00C810E1" w:rsidRDefault="00925271">
      <w:pPr>
        <w:spacing w:line="240" w:lineRule="auto"/>
        <w:jc w:val="center"/>
        <w:rPr>
          <w:rStyle w:val="None"/>
          <w:rFonts w:ascii="Times New Roman" w:eastAsia="Times New Roman" w:hAnsi="Times New Roman" w:cs="Times New Roman"/>
        </w:rPr>
      </w:pPr>
      <w:r>
        <w:rPr>
          <w:rStyle w:val="None"/>
          <w:rFonts w:ascii="Times New Roman" w:hAnsi="Times New Roman"/>
        </w:rPr>
        <w:lastRenderedPageBreak/>
        <w:t>ADDENDUM TO EVALUATION FACTORS</w:t>
      </w:r>
    </w:p>
    <w:p w:rsidR="00C810E1" w:rsidRDefault="00925271">
      <w:pPr>
        <w:suppressAutoHyphens/>
        <w:spacing w:line="240" w:lineRule="auto"/>
        <w:jc w:val="center"/>
        <w:rPr>
          <w:rStyle w:val="None"/>
          <w:rFonts w:ascii="Times New Roman" w:eastAsia="Times New Roman" w:hAnsi="Times New Roman" w:cs="Times New Roman"/>
        </w:rPr>
      </w:pPr>
      <w:r>
        <w:rPr>
          <w:rStyle w:val="None"/>
          <w:rFonts w:ascii="Times New Roman" w:hAnsi="Times New Roman"/>
        </w:rPr>
        <w:t>FAR AND DOSAR PROVISION(S) NOT PRESCRIBED IN PART 12</w:t>
      </w:r>
    </w:p>
    <w:p w:rsidR="00C810E1" w:rsidRDefault="00C810E1">
      <w:pPr>
        <w:spacing w:line="240" w:lineRule="auto"/>
        <w:rPr>
          <w:rStyle w:val="None"/>
          <w:rFonts w:ascii="Times New Roman" w:eastAsia="Times New Roman" w:hAnsi="Times New Roman" w:cs="Times New Roman"/>
        </w:rPr>
      </w:pPr>
    </w:p>
    <w:p w:rsidR="00C810E1" w:rsidRDefault="00925271">
      <w:pPr>
        <w:spacing w:line="240" w:lineRule="auto"/>
        <w:jc w:val="left"/>
        <w:rPr>
          <w:rStyle w:val="None"/>
          <w:rFonts w:ascii="Times New Roman" w:eastAsia="Times New Roman" w:hAnsi="Times New Roman" w:cs="Times New Roman"/>
        </w:rPr>
      </w:pPr>
      <w:r>
        <w:rPr>
          <w:rStyle w:val="None"/>
          <w:rFonts w:ascii="Times New Roman" w:hAnsi="Times New Roman"/>
        </w:rPr>
        <w:t>The following FAR provision(s) is/are provided in full text:</w:t>
      </w:r>
    </w:p>
    <w:p w:rsidR="00C810E1" w:rsidRDefault="00C810E1">
      <w:pPr>
        <w:spacing w:line="240" w:lineRule="auto"/>
        <w:jc w:val="left"/>
        <w:rPr>
          <w:rStyle w:val="None"/>
          <w:rFonts w:ascii="Times New Roman" w:eastAsia="Times New Roman" w:hAnsi="Times New Roman" w:cs="Times New Roman"/>
        </w:rPr>
      </w:pPr>
    </w:p>
    <w:p w:rsidR="00C810E1" w:rsidRDefault="00925271">
      <w:pPr>
        <w:spacing w:line="240" w:lineRule="auto"/>
        <w:jc w:val="left"/>
        <w:rPr>
          <w:rStyle w:val="None"/>
          <w:rFonts w:ascii="Times New Roman" w:eastAsia="Times New Roman" w:hAnsi="Times New Roman" w:cs="Times New Roman"/>
        </w:rPr>
      </w:pPr>
      <w:r>
        <w:rPr>
          <w:rStyle w:val="None"/>
          <w:rFonts w:ascii="Times New Roman" w:hAnsi="Times New Roman"/>
        </w:rPr>
        <w:t>52.217</w:t>
      </w:r>
      <w:r>
        <w:rPr>
          <w:rStyle w:val="None"/>
          <w:rFonts w:ascii="Arial Unicode MS" w:eastAsia="Arial Unicode MS" w:hAnsi="Arial Unicode MS" w:cs="Arial Unicode MS"/>
        </w:rPr>
        <w:sym w:font="Arial Unicode MS" w:char="001E"/>
      </w:r>
      <w:r>
        <w:rPr>
          <w:rStyle w:val="None"/>
          <w:rFonts w:ascii="Times New Roman" w:hAnsi="Times New Roman"/>
        </w:rPr>
        <w:t xml:space="preserve">5  </w:t>
      </w:r>
      <w:r>
        <w:rPr>
          <w:rStyle w:val="None"/>
          <w:rFonts w:ascii="Times New Roman" w:hAnsi="Times New Roman"/>
        </w:rPr>
        <w:tab/>
        <w:t>EVALUATION OF OPTIONS (JUL 1990)</w:t>
      </w:r>
    </w:p>
    <w:p w:rsidR="00C810E1" w:rsidRDefault="00925271">
      <w:pPr>
        <w:spacing w:line="240" w:lineRule="auto"/>
        <w:jc w:val="left"/>
        <w:rPr>
          <w:rStyle w:val="None"/>
          <w:rFonts w:ascii="Times New Roman" w:eastAsia="Times New Roman" w:hAnsi="Times New Roman" w:cs="Times New Roman"/>
        </w:rPr>
      </w:pPr>
      <w:r>
        <w:rPr>
          <w:rStyle w:val="None"/>
          <w:rFonts w:ascii="Times New Roman" w:eastAsia="Times New Roman" w:hAnsi="Times New Roman" w:cs="Times New Roman"/>
        </w:rPr>
        <w:tab/>
        <w:t>The Government will evaluate offers for award purposes by adding the total price for all options to the total price for the basic requirement.  Evaluation of options will not obligate the Government to exercise the option(s).</w:t>
      </w:r>
    </w:p>
    <w:p w:rsidR="00C810E1" w:rsidRDefault="00C810E1">
      <w:pPr>
        <w:spacing w:line="240" w:lineRule="auto"/>
        <w:rPr>
          <w:rStyle w:val="None"/>
          <w:rFonts w:ascii="Times New Roman" w:eastAsia="Times New Roman" w:hAnsi="Times New Roman" w:cs="Times New Roman"/>
          <w:i/>
          <w:iCs/>
        </w:rPr>
      </w:pPr>
    </w:p>
    <w:p w:rsidR="00C810E1" w:rsidRDefault="00925271">
      <w:pPr>
        <w:jc w:val="center"/>
        <w:rPr>
          <w:rStyle w:val="None"/>
          <w:rFonts w:ascii="Times New Roman" w:eastAsia="Times New Roman" w:hAnsi="Times New Roman" w:cs="Times New Roman"/>
        </w:rPr>
      </w:pPr>
      <w:r>
        <w:rPr>
          <w:rStyle w:val="None"/>
          <w:rFonts w:ascii="Times New Roman" w:hAnsi="Times New Roman"/>
        </w:rPr>
        <w:t>SECTION 5 - REPRESENTATIONS AND CERTIFICATIONS</w:t>
      </w:r>
    </w:p>
    <w:p w:rsidR="00C810E1" w:rsidRDefault="00C810E1">
      <w:pPr>
        <w:jc w:val="center"/>
        <w:rPr>
          <w:rStyle w:val="None"/>
          <w:rFonts w:ascii="Times New Roman" w:eastAsia="Times New Roman" w:hAnsi="Times New Roman" w:cs="Times New Roman"/>
        </w:rPr>
      </w:pPr>
    </w:p>
    <w:p w:rsidR="00C810E1" w:rsidRDefault="00925271">
      <w:pPr>
        <w:jc w:val="left"/>
        <w:rPr>
          <w:rStyle w:val="None"/>
          <w:rFonts w:ascii="Times New Roman" w:eastAsia="Times New Roman" w:hAnsi="Times New Roman" w:cs="Times New Roman"/>
        </w:rPr>
      </w:pPr>
      <w:r>
        <w:rPr>
          <w:rStyle w:val="None"/>
          <w:rFonts w:ascii="Times New Roman" w:hAnsi="Times New Roman"/>
        </w:rPr>
        <w:t>[Note to Contracting Officer: FAR provision 52.212-3 may NOT be tailored, e.g., you may not delete any portion of it. However, Posts may add that paragraphs (c), (d), (f), and (g) can be reserved if the vendors are all overseas vendors.  If Post expects some US firms, then those paragraphs must remain in Representations and Certifications. Paragraph (h) applies only if the contract value is expected to exceed the simplified acquisition threshold.     These amended representation(s) and/or certification(s) are also incorporated in this offer and are current, accurate, and complete as of the date of this offer. Any changes provided by the offeror are applicable to this solicitation only, and do not result in an update to the representations and certifications posted on ORCA.  The Contracting Officer must list in paragraph (i)(1) any end products being acquired under this solicitation that are included in the List of Products Requiring Contractor Certification as to Forced or Indentured Child Labor, unless excluded at 22.1503(b). Paragraph (j) does not apply unless the solicitation is predominantly for the acquisition of manufactured end products]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52.212-3 Offeror Representations and Certifications - Commercial Items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OFFEROR REPRESENTATIONS AND CERTIFICATIONS -.COMMERCIAL ITEMS (NOV 2017)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The Offeror shall complete only paragraph (b) of this provision if the Offeror has completed the annual representations and certification electronically via the System for Award Management (SAM) website located at https://www.sam.gov/portal. If the Offeror has not completed the annual representations and certifications electronically, the Offeror shall complete only paragraphs (c) through (u) of this provision.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(a) Definitions. As used in this provision.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“Economically disadvantaged women-owned small business (EDWOSB) concern”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It automatically qualifies as a women-owned small business eligible under the WOSB Program.</w:t>
      </w:r>
    </w:p>
    <w:p w:rsidR="00C810E1" w:rsidRDefault="00925271">
      <w:pPr>
        <w:jc w:val="left"/>
        <w:rPr>
          <w:rStyle w:val="None"/>
          <w:rFonts w:ascii="Times New Roman" w:eastAsia="Times New Roman" w:hAnsi="Times New Roman" w:cs="Times New Roman"/>
        </w:rPr>
      </w:pPr>
      <w:r>
        <w:rPr>
          <w:rStyle w:val="None"/>
          <w:rFonts w:ascii="Times New Roman" w:hAnsi="Times New Roman"/>
        </w:rPr>
        <w:t>“Highest-level owner” means the entity that owns or controls an immediate owner of the offeror, or that owns or controls one or more entities that control an immediate owner of the offeror. No entity owns or exercises control of the highest level owner.</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“Immediate owner” means an entity, other than the offeror, that has direct control of the offeror. Indicators of control include, but are not limited to, one or more of the following: ownership or interlocking management, identity of interests among family members, shared facilities and equipment, and the common use of employees.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“Inverted domestic corporation”, means a foreign incorporated entity that meets the definition of an inverted domestic corporation under 6 U.S.C. 395(b), applied in accordance with the rules and definitions of 6 U.S.C. 395(c). </w:t>
      </w:r>
    </w:p>
    <w:p w:rsidR="00C810E1" w:rsidRDefault="00925271">
      <w:pPr>
        <w:jc w:val="left"/>
        <w:rPr>
          <w:rStyle w:val="None"/>
          <w:rFonts w:ascii="Times New Roman" w:eastAsia="Times New Roman" w:hAnsi="Times New Roman" w:cs="Times New Roman"/>
        </w:rPr>
      </w:pPr>
      <w:r>
        <w:rPr>
          <w:rStyle w:val="None"/>
          <w:rFonts w:ascii="Times New Roman" w:hAnsi="Times New Roman"/>
        </w:rPr>
        <w:lastRenderedPageBreak/>
        <w:t>“Manufactured end product” means any end product in product and service codes (PSCs) 1000-9999, except.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(1) PSC 5510, Lumber and Related Basic Wood Materials;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(2) Product or Service Group (PSG) 87, Agricultural Supplies;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(3) PSG 88, Live Animals;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(4) PSG 89, Subsistence;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(5) PSC 9410, Crude Grades of Plant Materials;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(6) PSC 9430, Miscellaneous Crude Animal Products, Inedible;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(7) PSC 9440, Miscellaneous Crude Agricultural and Forestry Products;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(8) PSC 9610, Ores;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(9) PSC 9620, Minerals, Natural and Synthetic; and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(10) PSC 9630, Additive Metal Materials.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“Place of manufacture” means the place where an end product is assembled out of components, or otherwise made or processed from raw materials into the finished product that is to be provided to the Government. If a product is disassembled and reassembled, the place of reassembly is not the place of manufacture.</w:t>
      </w:r>
    </w:p>
    <w:p w:rsidR="00C810E1" w:rsidRDefault="00925271">
      <w:pPr>
        <w:jc w:val="left"/>
        <w:rPr>
          <w:rStyle w:val="None"/>
          <w:rFonts w:ascii="Times New Roman" w:eastAsia="Times New Roman" w:hAnsi="Times New Roman" w:cs="Times New Roman"/>
        </w:rPr>
      </w:pPr>
      <w:r>
        <w:rPr>
          <w:rStyle w:val="None"/>
          <w:rFonts w:ascii="Times New Roman" w:hAnsi="Times New Roman"/>
        </w:rPr>
        <w:t>“Predecessor” means an entity that is replaced by a successor and includes any predecessors of the predecessor.</w:t>
      </w:r>
    </w:p>
    <w:p w:rsidR="00C810E1" w:rsidRDefault="00925271">
      <w:pPr>
        <w:jc w:val="left"/>
        <w:rPr>
          <w:rStyle w:val="None"/>
          <w:rFonts w:ascii="Times New Roman" w:eastAsia="Times New Roman" w:hAnsi="Times New Roman" w:cs="Times New Roman"/>
        </w:rPr>
      </w:pPr>
      <w:r>
        <w:rPr>
          <w:rStyle w:val="None"/>
          <w:rFonts w:ascii="Times New Roman" w:hAnsi="Times New Roman"/>
        </w:rPr>
        <w:t>“Restricted business operations” means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demonstrate.</w:t>
      </w:r>
    </w:p>
    <w:p w:rsidR="00C810E1" w:rsidRDefault="00925271">
      <w:pPr>
        <w:jc w:val="left"/>
        <w:rPr>
          <w:rStyle w:val="None"/>
          <w:rFonts w:ascii="Times New Roman" w:eastAsia="Times New Roman" w:hAnsi="Times New Roman" w:cs="Times New Roman"/>
        </w:rPr>
      </w:pPr>
      <w:r>
        <w:rPr>
          <w:rStyle w:val="None"/>
          <w:rFonts w:ascii="Times New Roman" w:hAnsi="Times New Roman"/>
        </w:rPr>
        <w:t>(1) Are conducted under contract directly and exclusively with the regional government of southern Sudan;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(2) Are conducted pursuant to specific authorization from the Office of Foreign Assets Control in the Department of the Treasury, or are expressly exempted under Federal law from the requirement to be conducted under such authorization;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(3) Consist of providing goods or services to marginalized populations of Sudan;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(4) Consist of providing goods or services to an internationally recognized peacekeeping force or humanitarian organization;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(5) Consist of providing goods or services that are used only to promote health or education; or</w:t>
      </w:r>
    </w:p>
    <w:p w:rsidR="00C810E1" w:rsidRDefault="00925271">
      <w:pPr>
        <w:jc w:val="left"/>
        <w:rPr>
          <w:rStyle w:val="None"/>
          <w:rFonts w:ascii="Times New Roman" w:eastAsia="Times New Roman" w:hAnsi="Times New Roman" w:cs="Times New Roman"/>
        </w:rPr>
      </w:pPr>
      <w:r>
        <w:rPr>
          <w:rStyle w:val="None"/>
          <w:rFonts w:ascii="Times New Roman" w:hAnsi="Times New Roman"/>
        </w:rPr>
        <w:t>(6) Have been voluntarily suspended.</w:t>
      </w:r>
    </w:p>
    <w:p w:rsidR="00C810E1" w:rsidRDefault="00925271">
      <w:pPr>
        <w:jc w:val="left"/>
        <w:rPr>
          <w:rStyle w:val="None"/>
          <w:rFonts w:ascii="Times New Roman" w:eastAsia="Times New Roman" w:hAnsi="Times New Roman" w:cs="Times New Roman"/>
        </w:rPr>
      </w:pPr>
      <w:r>
        <w:rPr>
          <w:rStyle w:val="None"/>
          <w:rFonts w:ascii="Times New Roman" w:hAnsi="Times New Roman"/>
        </w:rPr>
        <w:t>“Sensitive technology”.</w:t>
      </w:r>
    </w:p>
    <w:p w:rsidR="00C810E1" w:rsidRDefault="00925271">
      <w:pPr>
        <w:jc w:val="left"/>
        <w:rPr>
          <w:rStyle w:val="None"/>
          <w:rFonts w:ascii="Times New Roman" w:eastAsia="Times New Roman" w:hAnsi="Times New Roman" w:cs="Times New Roman"/>
        </w:rPr>
      </w:pPr>
      <w:r>
        <w:rPr>
          <w:rStyle w:val="None"/>
          <w:rFonts w:ascii="Times New Roman" w:hAnsi="Times New Roman"/>
        </w:rPr>
        <w:t>(1) Means hardware, software, telecommunications equipment, or any other technology that is to be used specifically.</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 To restrict the free flow of unbiased information in Iran; or</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(ii) To disrupt, monitor, or otherwise restrict speech of the people of Iran; and</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(2) Does not include information or informational materials the export of which the President does not have the authority to regulate or prohibit pursuant to section 203(b)(3) of the International Emergency Economic Powers Act (50 U.S.C. 1702(b)(3)).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“Service-disabled veteran-owned small business concern”.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(1) Means a small business concern.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 Not less than 51 percent of which is owned by one or more service-disabled veterans or, in the case of any publicly owned business, not less than 51 percent of the stock of which is owned by one or more service-disabled veterans; and</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(ii) The management and daily business operations of which are controlled by one or more service-disabled veterans or, in the case of a service-disabled veteran with permanent and severe disability, the spouse or permanent caregiver of such veteran.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(2) Service-disabled veteran means a veteran, as defined in 38 U.S.C. 101(2), with a disability that is service-connected, as defined in 38 U.S.C. 101(16).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“Small business concern” means a concern, including its affiliates, that is independently owned and operated, not dominant in the field of operation in which it is bidding on Government </w:t>
      </w:r>
      <w:r>
        <w:rPr>
          <w:rStyle w:val="None"/>
          <w:rFonts w:ascii="Times New Roman" w:hAnsi="Times New Roman"/>
        </w:rPr>
        <w:lastRenderedPageBreak/>
        <w:t>contracts, and qualified as a small business under the criteria in 13 CFR Part 121 and size standards in this solicitation.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“Small disadvantaged business concern”, consistent with 13 CFR 124.1002, means a small business concern under the size standard applicable to the acquisition, that.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(1) Is at least 51 percent unconditionally and directly owned (as defined at 13 CFR 124.105) by.</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 One or more socially disadvantaged (as defined at 13 CFR 124.103) and economically disadvantaged (as defined at 13 CFR 124.104) individuals who are citizens of the United States; and</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(ii) Each individual claiming economic disadvantage has a net worth not exceeding $750,000 after taking into account the applicable exclusions set forth at 13 CFR 124.104(c)(2); and</w:t>
      </w:r>
    </w:p>
    <w:p w:rsidR="00C810E1" w:rsidRDefault="00925271">
      <w:pPr>
        <w:jc w:val="left"/>
        <w:rPr>
          <w:rStyle w:val="None"/>
          <w:rFonts w:ascii="Times New Roman" w:eastAsia="Times New Roman" w:hAnsi="Times New Roman" w:cs="Times New Roman"/>
        </w:rPr>
      </w:pPr>
      <w:r>
        <w:rPr>
          <w:rStyle w:val="None"/>
          <w:rFonts w:ascii="Times New Roman" w:hAnsi="Times New Roman"/>
        </w:rPr>
        <w:t>(2) The management and daily business operations of which are controlled (as defined at 13.CFR 124.106) by individuals, who meet the criteria in paragraphs (1)(i) and (ii) of this definition.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“Subsidiary” means an entity in which more than 50 percent of the entity is owned.</w:t>
      </w:r>
    </w:p>
    <w:p w:rsidR="00C810E1" w:rsidRDefault="00925271">
      <w:pPr>
        <w:jc w:val="left"/>
        <w:rPr>
          <w:rStyle w:val="None"/>
          <w:rFonts w:ascii="Times New Roman" w:eastAsia="Times New Roman" w:hAnsi="Times New Roman" w:cs="Times New Roman"/>
        </w:rPr>
      </w:pPr>
      <w:r>
        <w:rPr>
          <w:rStyle w:val="None"/>
          <w:rFonts w:ascii="Times New Roman" w:hAnsi="Times New Roman"/>
        </w:rPr>
        <w:t>(1) Directly by a parent corporation; or</w:t>
      </w:r>
    </w:p>
    <w:p w:rsidR="00C810E1" w:rsidRDefault="00925271">
      <w:pPr>
        <w:jc w:val="left"/>
        <w:rPr>
          <w:rStyle w:val="None"/>
          <w:rFonts w:ascii="Times New Roman" w:eastAsia="Times New Roman" w:hAnsi="Times New Roman" w:cs="Times New Roman"/>
        </w:rPr>
      </w:pPr>
      <w:r>
        <w:rPr>
          <w:rStyle w:val="None"/>
          <w:rFonts w:ascii="Times New Roman" w:hAnsi="Times New Roman"/>
        </w:rPr>
        <w:t>(2) Through another subsidiary of a parent corporation.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“Veteran-owned small business concern” means a small business concern.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(1) Not less than 51 percent of which is owned by one or more veterans (as defined at 38 U.S.C. 101(2)) or, in the case of any publicly owned business, not less than 51 percent of the stock of which is owned by one or more veterans; and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(2) The management and daily business operations of which are controlled by one or more veterans.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“Successor” means an entity that has replaced a predecessor by acquiring the assets and carrying out the affairs of the predecessor under a new name (often through acquisition or merger). The term “successor” does not include new offices/divisions of the same company or a company that only changes its name. The extent of the responsibility of the successor for the liabilities of the predecessor may vary, depending on State law and specific circumstances.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“Women-owned business concern” means a concern which is at least 51 percent owned by one or more women; or in the case of any publicly owned business, at least 51 percent of its stock is owned by one or more women; and whose management and daily business operations are controlled by one or more women.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“Women-owned small business concern” means a small business concern.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(1) That is at least 51 percent owned by one or more women; or, in the case of any publicly owned business, at least 51 percent of the stock of which is owned by one or more women; and</w:t>
      </w:r>
    </w:p>
    <w:p w:rsidR="00C810E1" w:rsidRDefault="00925271">
      <w:pPr>
        <w:jc w:val="left"/>
        <w:rPr>
          <w:rStyle w:val="None"/>
          <w:rFonts w:ascii="Times New Roman" w:eastAsia="Times New Roman" w:hAnsi="Times New Roman" w:cs="Times New Roman"/>
        </w:rPr>
      </w:pPr>
      <w:r>
        <w:rPr>
          <w:rStyle w:val="None"/>
          <w:rFonts w:ascii="Times New Roman" w:hAnsi="Times New Roman"/>
        </w:rPr>
        <w:t>(2) Whose management and daily business operations are controlled by one or more women.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“Women-owned small business (WOSB) concern eligible under the WOSB Program” (in accordance with 13 CFR part 127), means a small business concern that is at least 51 percent directly and unconditionally owned by, and the management and daily business operations of which are controlled by, one or more women who are citizens of the United States.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(b)(1) Annual Representations and Certifications. Any changes provided by the offeror in paragraph (b)(2) of this provision do not automatically change the representations and certifications posted on the SAM website.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(2) The offeror has completed the annual representations and certifications electronically via the SAM website accessed through </w:t>
      </w:r>
      <w:hyperlink r:id="rId208" w:history="1">
        <w:r>
          <w:rPr>
            <w:rStyle w:val="Hyperlink10"/>
            <w:rFonts w:eastAsia="Courier (W1)"/>
          </w:rPr>
          <w:t>http://www.acquisition.gov</w:t>
        </w:r>
      </w:hyperlink>
      <w:r>
        <w:rPr>
          <w:rStyle w:val="None"/>
          <w:rFonts w:ascii="Times New Roman" w:hAnsi="Times New Roman"/>
        </w:rPr>
        <w:t xml:space="preserve"> . After reviewing the SAM database information, the offeror verifies by submission of this offer that the representations and certifications currently posted electronically at FAR 52.212-3, Offeror Representations and Certifications.Commercial Items, have been entered or updated 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paragraphs ______________.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[Offeror to identify the applicable paragraphs at (c) through (t) of this provision that the offeror has completed for the purposes of this solicitation only, if any.</w:t>
      </w:r>
    </w:p>
    <w:p w:rsidR="00C810E1" w:rsidRDefault="00925271">
      <w:pPr>
        <w:jc w:val="left"/>
        <w:rPr>
          <w:rStyle w:val="None"/>
          <w:rFonts w:ascii="Times New Roman" w:eastAsia="Times New Roman" w:hAnsi="Times New Roman" w:cs="Times New Roman"/>
        </w:rPr>
      </w:pPr>
      <w:r>
        <w:rPr>
          <w:rStyle w:val="None"/>
          <w:rFonts w:ascii="Times New Roman" w:hAnsi="Times New Roman"/>
        </w:rPr>
        <w:t>These amended representation(s) and/or certification(s) are also incorporated in this offer and are current, accurate, and complete as of the date of this offer.</w:t>
      </w:r>
    </w:p>
    <w:p w:rsidR="00C810E1" w:rsidRDefault="00925271">
      <w:pPr>
        <w:jc w:val="left"/>
        <w:rPr>
          <w:rStyle w:val="None"/>
          <w:rFonts w:ascii="Times New Roman" w:eastAsia="Times New Roman" w:hAnsi="Times New Roman" w:cs="Times New Roman"/>
        </w:rPr>
      </w:pPr>
      <w:r>
        <w:rPr>
          <w:rStyle w:val="None"/>
          <w:rFonts w:ascii="Times New Roman" w:hAnsi="Times New Roman"/>
        </w:rPr>
        <w:lastRenderedPageBreak/>
        <w:t xml:space="preserve">Any changes provided by the offeror are applicable to this solicitation only, and do not result in an update to the representations and certifications posted electronically on SAM.]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(c) Offerors must complete the following representations when the resulting contract will be performed in the United States or its outlying areas. Check all that apply.</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(1) Small business concern. The offeror represents as part of its offer that it □ is, □ is not a small business concern.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(2) Veteran-owned small business concern. [Complete only if the offeror represented itself as a small business concern in paragraph (c)(1) of this provision.] The offeror represents as part of its offer that it □ is, □ is not a veteran-owned small business concern.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(3) Service-disabled veteran-owned small business concern. [Complete only if the offeror represented itself as a veteran-owned small business concern in paragraph (c)(2) of this provision.] The offeror represents as part of its offer that it □ is, □ is not a service-disabled veteran-owned small business concern.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(4) Small disadvantaged business concern. [Complete only if the offeror represented itself as a small business concern in paragraph (c)(1) of this provision.] The offeror represents, that it □ is, □ is not a small disadvantaged business concern as defined in 13 CFR 124.1002.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(5) Women-owned small business concern. [Complete only if the offeror represented itself as a small business concern in paragraph (c)(1) of this provision.] The offeror represents that it □ is, □ is not a women-owned small business concern.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(6) WOSB concern eligible under the WOSB Program. [Complete only if the offeror represented itself as a women-owned small business concern in paragraph (c)(5) of this provision.] The offeror represents that.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 It □ is,□ is not a WOSB concern eligible under the WOSB Program, has provided all the required documents to the WOSB Repository, and no change in circumstances or adverse decisions have been issued that affects its eligibility; and</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(ii) It □ is, □ is not a joint venture that complies with the requirements of 13 CFR part 127, and the representation in paragraph (c)(6)(i) of this provision is accurate for each WOSB concern eligible under the WOSB Program participating in the joint venture. [The offeror shall enter the name or names of the WOSB concern eligible under the WOSB Program and other small businesses that are participating in the joint venture: __________.] Each WOSB concern eligible under the WOSB Program participating in the joint venture shall submit a separate signed copy of the WOSB representation.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(7) Economically disadvantaged women-owned small business (EDWOSB) concern. [Complete only if the offeror represented itself as a WOSB concern eligible under the WOSB Program in (c)(6) of this provision.] The offeror represents that.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 It □ is, □ is not an EDWOSB concern, has provided all the required documents to the WOSB Repository, and no change in circumstances or adverse decisions have been issued that affects its eligibility; and</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(ii) It □ is, □ is not a joint venture that complies with the requirements of 13 CFR part 127, and the representation in paragraph (c)(7)(i) of this provision is accurate for each EDWOSB concern participating in the joint venture. [The offeror shall enter the name or names of the EDWOSB concern and other small businesses that are participating in the joint venture: __________.] Each EDWOSB concern participating in the joint venture shall submit a separate signed copy of the EDWOSB representation.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Note: Complete paragraphs (c)(8) and (c)(9) only if this solicitation is expected to exceed the simplified acquisition threshold.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(8) Women-owned business concern (other than small business concern). [Complete only if the offeror is a women-owned business concern and did not represent itself as a small business concern in paragraph (c)(1) of this provision.] The offeror represents that it □ is a women-owned business concern.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(9) Tie bid priority for labor surplus area concerns. If this is an invitation for bid, small business offerors may identify the labor surplus areas in which costs to be incurred on account of manufacturing or production (by offeror or first-tier subcontractors) amount to more than 50 percent of the contract price:____________________________________ </w:t>
      </w:r>
    </w:p>
    <w:p w:rsidR="00C810E1" w:rsidRDefault="00925271">
      <w:pPr>
        <w:jc w:val="left"/>
        <w:rPr>
          <w:rStyle w:val="None"/>
          <w:rFonts w:ascii="Times New Roman" w:eastAsia="Times New Roman" w:hAnsi="Times New Roman" w:cs="Times New Roman"/>
        </w:rPr>
      </w:pPr>
      <w:r>
        <w:rPr>
          <w:rStyle w:val="None"/>
          <w:rFonts w:ascii="Times New Roman" w:hAnsi="Times New Roman"/>
        </w:rPr>
        <w:lastRenderedPageBreak/>
        <w:t xml:space="preserve">(10) HUBZone small business concern. [Complete only if the offeror represented itself as a small business concern in paragraph (c)(1) of this provision.] The offeror represents, as part of its offer, that.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 It □ is, □ is not a HUBZone small business concern listed, on the date of this representation, on the List of Qualified HUBZone Small Business Concerns maintained by the Small Business Administration, and no material changes in ownership and control, principal office, or HUBZone employee percentage have occurred since it was certified in accordance with 13 CFR Part 126; and</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(ii) It □ is, □ is not a HUBZone joint venture that complies with the requirements of 13 CFR Part 126, and the representation in paragraph (c)(10)(i) of this provision is accurate for each HUBZone small business concern participating in the HUBZone joint venture. [The offeror shall enter the names of each of the HUBZone small business concerns participating in the HUBZone joint venture: __________.] Each HUBZone small business concern participating in the HUBZone joint venture shall submit a separate signed copy of the HUBZone representation.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(d) Representations required to implement provisions of Executive Order 11246.</w:t>
      </w:r>
    </w:p>
    <w:p w:rsidR="00C810E1" w:rsidRDefault="00925271">
      <w:pPr>
        <w:jc w:val="left"/>
        <w:rPr>
          <w:rStyle w:val="None"/>
          <w:rFonts w:ascii="Times New Roman" w:eastAsia="Times New Roman" w:hAnsi="Times New Roman" w:cs="Times New Roman"/>
        </w:rPr>
      </w:pPr>
      <w:r>
        <w:rPr>
          <w:rStyle w:val="None"/>
          <w:rFonts w:ascii="Times New Roman" w:hAnsi="Times New Roman"/>
        </w:rPr>
        <w:t>(1) Previous contracts and compliance. The offeror represents that.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 It □ has, □ has not participated in a previous contract or subcontract subject to the Equal Opportunity clause of this solicitation; and</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(ii) It □ has, □ has not filed all required compliance reports.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(2) Affirmative Action Compliance. The offeror represents that.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 It □ has developed and has on file, □ has not developed and does not have on file, at each establishment, affirmative action programs required by rules and regulations of the Secretary of Labor (41 cfr parts 60-1 and 60-2), or</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(ii) It □ has not previously had contracts subject to the written affirmative action programs requirement of the rules and regulations of the Secretary of Labor.</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(e) Certification Regarding Payments to Influence Federal Transactions (31 U.S.C. 1352). (Applies only if the contract is expected to exceed $150,000.) By submission of its offer, the offeror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 of any resultant contract. If any registrants under the Lobbying Disclosure Act of 1995 have made a lobbying contact on behalf of the offeror with respect to this contract, the offeror shall complete and submit, with its offer, OMB Standard Form LLL, Disclosure of Lobbying Activities, to provide the name of the registrants. The offeror need not report regularly employed officers or employees of the offeror to whom payments of reasonable compensation were made.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(f) Buy American Certificate. (Applies only if the clause at Federal Acquisition Regulation (FAR) 52.225-1, Buy American.Supplies, is included in this solicitation.)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(1) The offeror certifies that each end product, except those listed in paragraph (f)(2) of this provision, is a domestic end product and that for other than COTS items, the offeror has considered components of unknown origin to have been mined, produced, or manufactured outside the United States. The offeror shall list as foreign end products those end products manufactured in the United States that do not qualify as domestic end products, i.e., an end product that is not a COTS item and does not meet the component test in paragraph (2) of the definition of “domestic end product.” The terms “commercially available off-the-shelf (COTS) item” “component,” “domestic end product,” “end product,” “foreign end product,” and “United States” are defined in the clause of this solicitation entitled “Buy American.Supplies.”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(2) Foreign End Products: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Line Item No.</w:t>
      </w:r>
      <w:r>
        <w:rPr>
          <w:rStyle w:val="None"/>
          <w:rFonts w:ascii="Times New Roman" w:hAnsi="Times New Roman"/>
        </w:rPr>
        <w:tab/>
        <w:t>Country of Origin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w:t>
      </w:r>
      <w:r>
        <w:rPr>
          <w:rStyle w:val="None"/>
          <w:rFonts w:ascii="Times New Roman" w:hAnsi="Times New Roman"/>
        </w:rPr>
        <w:tab/>
        <w:t>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w:t>
      </w:r>
      <w:r>
        <w:rPr>
          <w:rStyle w:val="None"/>
          <w:rFonts w:ascii="Times New Roman" w:hAnsi="Times New Roman"/>
        </w:rPr>
        <w:tab/>
        <w:t>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w:t>
      </w:r>
      <w:r>
        <w:rPr>
          <w:rStyle w:val="None"/>
          <w:rFonts w:ascii="Times New Roman" w:hAnsi="Times New Roman"/>
        </w:rPr>
        <w:tab/>
        <w:t>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[List as necessary] </w:t>
      </w:r>
    </w:p>
    <w:p w:rsidR="00C810E1" w:rsidRDefault="00925271">
      <w:pPr>
        <w:jc w:val="left"/>
        <w:rPr>
          <w:rStyle w:val="None"/>
          <w:rFonts w:ascii="Times New Roman" w:eastAsia="Times New Roman" w:hAnsi="Times New Roman" w:cs="Times New Roman"/>
        </w:rPr>
      </w:pPr>
      <w:r>
        <w:rPr>
          <w:rStyle w:val="None"/>
          <w:rFonts w:ascii="Times New Roman" w:hAnsi="Times New Roman"/>
        </w:rPr>
        <w:lastRenderedPageBreak/>
        <w:t xml:space="preserve">(3) The Government will evaluate offers in accordance with the policies and procedures of FAR Part 25.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(g)(1) Buy American.Free Trade Agreements.Israeli Trade Act Certificate. (Applies only if the clause at FAR 52.225-3, Buy American.Free Trade Agreements.Israeli Trade Act, is included in this solicitation.)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 The offeror certifies that each end product, except those listed in paragraph (g)(1)(ii) or (g)(1)(iii) of this provision, is a domestic end product and that for other than COTS items, the offeror has considered components of unknown origin to have been mined, produced, or manufactured outside the United States. The terms “Bahrainian, Moroccan, Omani, Panamanian, or Peruvian end product,” “commercially available off-the-shelf (COTS) item,” “component,” “domestic end product,” “end product,” “foreign end product,” “Free Trade Agreement country,” “Free Trade Agreement country end product,” “Israeli end product,” and “United States” are defined in the clause of this solicitation entitled “Buy American.Free Trade Agreements–Israeli Trade Act.”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(ii) The offeror certifies that the following supplies are Free Trade Agreement country end products (other than Bahrainian, Moroccan, Omani, Panamanian, or Peruvian end products) or Israeli end products as defined in the clause of this solicitation entitled “Buy American.Free Trade Agreements.Israeli Trade Act”: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Free Trade Agreement Country End Products (Other than Bahrainian, Moroccan, Omani, Panamanian, or Peruvian End Products) or Israeli End Products: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Line Item No.</w:t>
      </w:r>
      <w:r>
        <w:rPr>
          <w:rStyle w:val="None"/>
          <w:rFonts w:ascii="Times New Roman" w:hAnsi="Times New Roman"/>
        </w:rPr>
        <w:tab/>
        <w:t>Country of Origin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w:t>
      </w:r>
      <w:r>
        <w:rPr>
          <w:rStyle w:val="None"/>
          <w:rFonts w:ascii="Times New Roman" w:hAnsi="Times New Roman"/>
        </w:rPr>
        <w:tab/>
        <w:t>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w:t>
      </w:r>
      <w:r>
        <w:rPr>
          <w:rStyle w:val="None"/>
          <w:rFonts w:ascii="Times New Roman" w:hAnsi="Times New Roman"/>
        </w:rPr>
        <w:tab/>
        <w:t>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w:t>
      </w:r>
      <w:r>
        <w:rPr>
          <w:rStyle w:val="None"/>
          <w:rFonts w:ascii="Times New Roman" w:hAnsi="Times New Roman"/>
        </w:rPr>
        <w:tab/>
        <w:t>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[List as necessary]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(iii) The offeror shall list those supplies that are foreign end products (other than those listed in paragraph (g)(1)(ii) of this provision) as defined in the clause of this solicitation entitled “Buy American.Free Trade Agreements.Israeli Trade Act.” The offeror shall list as other foreign end products those end products manufactured in the United States that do not qualify as domestic end products, i.e., an end product that is not a COTS item and does not meet the component test in paragraph (2) of the definition of “domestic end product.”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Other Foreign End Products: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Line Item No.</w:t>
      </w:r>
      <w:r>
        <w:rPr>
          <w:rStyle w:val="None"/>
          <w:rFonts w:ascii="Times New Roman" w:hAnsi="Times New Roman"/>
        </w:rPr>
        <w:tab/>
        <w:t>Country of Origin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w:t>
      </w:r>
      <w:r>
        <w:rPr>
          <w:rStyle w:val="None"/>
          <w:rFonts w:ascii="Times New Roman" w:hAnsi="Times New Roman"/>
        </w:rPr>
        <w:tab/>
        <w:t>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w:t>
      </w:r>
      <w:r>
        <w:rPr>
          <w:rStyle w:val="None"/>
          <w:rFonts w:ascii="Times New Roman" w:hAnsi="Times New Roman"/>
        </w:rPr>
        <w:tab/>
        <w:t>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w:t>
      </w:r>
      <w:r>
        <w:rPr>
          <w:rStyle w:val="None"/>
          <w:rFonts w:ascii="Times New Roman" w:hAnsi="Times New Roman"/>
        </w:rPr>
        <w:tab/>
        <w:t>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[List as necessary]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(iv) The Government will evaluate offers in accordance with the policies and procedures of FAR Part 25.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(2) Buy American.Free Trade Agreements.Israeli Trade Act Certificate, Alternate I. If Alternate I to the clause at FAR 52.225-3 is included in this solicitation, substitute the following paragraph (g)(1)(ii) for paragraph (g)(1)(ii) of the basic provision: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(g)(1)(ii) The offeror certifies that the following supplies are Canadian end products as defined in the clause of this solicitation entitled “Buy American.Free Trade Agreements.Israeli Trade Act”: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Canadian End Products: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Line Item No.</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_______________________________________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_______________________________________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_______________________________________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[List as necessary]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(3) Buy American.Free Trade Agreements.Israeli Trade Act Certificate, Alternate II. If Alternate II to the clause at FAR 52.225-3 is included in this solicitation, substitute the following paragraph (g)(1)(ii) for paragraph (g)(1)(ii) of the basic provision: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lastRenderedPageBreak/>
        <w:t>(g)(1)(ii) The offeror certifies that the following supplies are Canadian end products or Israeli end products as defined in the clause of this solicitation entitled “Buy American.Free Trade Agreements.Israeli Trade Act”: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Canadian or Israeli End Products: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Line Item No.</w:t>
      </w:r>
      <w:r>
        <w:rPr>
          <w:rStyle w:val="None"/>
          <w:rFonts w:ascii="Times New Roman" w:hAnsi="Times New Roman"/>
        </w:rPr>
        <w:tab/>
        <w:t>Country of Origin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w:t>
      </w:r>
      <w:r>
        <w:rPr>
          <w:rStyle w:val="None"/>
          <w:rFonts w:ascii="Times New Roman" w:hAnsi="Times New Roman"/>
        </w:rPr>
        <w:tab/>
        <w:t>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w:t>
      </w:r>
      <w:r>
        <w:rPr>
          <w:rStyle w:val="None"/>
          <w:rFonts w:ascii="Times New Roman" w:hAnsi="Times New Roman"/>
        </w:rPr>
        <w:tab/>
        <w:t>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w:t>
      </w:r>
      <w:r>
        <w:rPr>
          <w:rStyle w:val="None"/>
          <w:rFonts w:ascii="Times New Roman" w:hAnsi="Times New Roman"/>
        </w:rPr>
        <w:tab/>
        <w:t>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[List as necessary]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(4) Buy American.Free Trade Agreements.Israeli Trade Act Certificate, Alternate III. If Alternate III to the clause at 52.225-3 is included in this solicitation, substitute the following paragraph (g)(1)(ii) for paragraph (g)(1)(ii) of the basic provision: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(g)(1)(ii) The offeror certifies that the following supplies are Free Trade Agreement country end products (other than Bahrainian, Korean, Moroccan, Omani, Panamanian, or Peruvian end products) or Israeli end products as defined in the clause of this solicitation entitled “Buy American-Free Trade Agreements-Israeli Trade Act”: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Free Trade Agreement Country End Products (Other than Bahrainian, Korean, Moroccan, Omani, Panamanian, or Peruvian End Products) or Israeli End Products: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Line Item No.</w:t>
      </w:r>
      <w:r>
        <w:rPr>
          <w:rStyle w:val="None"/>
          <w:rFonts w:ascii="Times New Roman" w:hAnsi="Times New Roman"/>
        </w:rPr>
        <w:tab/>
        <w:t>Country of Origin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w:t>
      </w:r>
      <w:r>
        <w:rPr>
          <w:rStyle w:val="None"/>
          <w:rFonts w:ascii="Times New Roman" w:hAnsi="Times New Roman"/>
        </w:rPr>
        <w:tab/>
        <w:t>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w:t>
      </w:r>
      <w:r>
        <w:rPr>
          <w:rStyle w:val="None"/>
          <w:rFonts w:ascii="Times New Roman" w:hAnsi="Times New Roman"/>
        </w:rPr>
        <w:tab/>
        <w:t>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w:t>
      </w:r>
      <w:r>
        <w:rPr>
          <w:rStyle w:val="None"/>
          <w:rFonts w:ascii="Times New Roman" w:hAnsi="Times New Roman"/>
        </w:rPr>
        <w:tab/>
        <w:t>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[List as necessary]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(5) Trade Agreements Certificate. (Applies only if the clause at FAR 52.225-5, Trade Agreements, is included in this solicitation.)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 The offeror certifies that each end product, except those listed in paragraph (g)(5)(ii) of this provision, is a U.S.-made or designated country end product, as defined in the clause of this solicitation entitled “Trade Agreements.”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(ii) The offeror shall list as other end products those end products that are not U.S.-made or designated country end products.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Other End Products: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Line Item No.</w:t>
      </w:r>
      <w:r>
        <w:rPr>
          <w:rStyle w:val="None"/>
          <w:rFonts w:ascii="Times New Roman" w:hAnsi="Times New Roman"/>
        </w:rPr>
        <w:tab/>
        <w:t>Country of Origin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w:t>
      </w:r>
      <w:r>
        <w:rPr>
          <w:rStyle w:val="None"/>
          <w:rFonts w:ascii="Times New Roman" w:hAnsi="Times New Roman"/>
        </w:rPr>
        <w:tab/>
        <w:t>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w:t>
      </w:r>
      <w:r>
        <w:rPr>
          <w:rStyle w:val="None"/>
          <w:rFonts w:ascii="Times New Roman" w:hAnsi="Times New Roman"/>
        </w:rPr>
        <w:tab/>
        <w:t>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w:t>
      </w:r>
      <w:r>
        <w:rPr>
          <w:rStyle w:val="None"/>
          <w:rFonts w:ascii="Times New Roman" w:hAnsi="Times New Roman"/>
        </w:rPr>
        <w:tab/>
        <w:t>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[List as necessary]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(iii) The Government will evaluate offers in accordance with the policies and procedures of FAR Part 25. For line items covered by the WTO GPA, the Government will evaluate offers of U.S.-made or designated country end products without regard to the restrictions of the Buy American statute. The Government will consider for award only offers of U.S.-made or designated country end products unless the Contracting Officer determines that there are no offers for such products or that the offers for such products are insufficient to fulfill the requirements of the solicitation.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(h) Certification Regarding Responsibility Matters (Executive Order 12689). (Applies only if the contract value is expected to exceed the simplified acquisition threshold.) The offeror certifies, to the best of its knowledge and belief, that the offeror and/or any of its principals.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(1) □ Are, □ are not presently debarred, suspended, proposed for debarment, or declared ineligible for the award of contracts by any Federal agency;</w:t>
      </w:r>
    </w:p>
    <w:p w:rsidR="00C810E1" w:rsidRDefault="00925271">
      <w:pPr>
        <w:jc w:val="left"/>
        <w:rPr>
          <w:rStyle w:val="None"/>
          <w:rFonts w:ascii="Times New Roman" w:eastAsia="Times New Roman" w:hAnsi="Times New Roman" w:cs="Times New Roman"/>
        </w:rPr>
      </w:pPr>
      <w:r>
        <w:rPr>
          <w:rStyle w:val="None"/>
          <w:rFonts w:ascii="Times New Roman" w:hAnsi="Times New Roman"/>
        </w:rPr>
        <w:t>(2) □ Have, □ have not, within a three-year period preceding this offer, been convicted of or had a civil judgment rendered against them for: commission of fraud or a criminal offense in connection with obtaining, attempting to obtain, or performing a Federal, state or local government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w:t>
      </w:r>
    </w:p>
    <w:p w:rsidR="00C810E1" w:rsidRDefault="00925271">
      <w:pPr>
        <w:jc w:val="left"/>
        <w:rPr>
          <w:rStyle w:val="None"/>
          <w:rFonts w:ascii="Times New Roman" w:eastAsia="Times New Roman" w:hAnsi="Times New Roman" w:cs="Times New Roman"/>
        </w:rPr>
      </w:pPr>
      <w:r>
        <w:rPr>
          <w:rStyle w:val="None"/>
          <w:rFonts w:ascii="Times New Roman" w:hAnsi="Times New Roman"/>
        </w:rPr>
        <w:lastRenderedPageBreak/>
        <w:t>(3) □ Are, □ are not presently indicted for, or otherwise criminally or civilly charged by a Government entity with, commission of any of these offenses enumerated in paragraph (h)(2) of this clause; and</w:t>
      </w:r>
    </w:p>
    <w:p w:rsidR="00C810E1" w:rsidRDefault="00925271">
      <w:pPr>
        <w:jc w:val="left"/>
        <w:rPr>
          <w:rStyle w:val="None"/>
          <w:rFonts w:ascii="Times New Roman" w:eastAsia="Times New Roman" w:hAnsi="Times New Roman" w:cs="Times New Roman"/>
        </w:rPr>
      </w:pPr>
      <w:r>
        <w:rPr>
          <w:rStyle w:val="None"/>
          <w:rFonts w:ascii="Times New Roman" w:hAnsi="Times New Roman"/>
        </w:rPr>
        <w:t>(4) □ Have, □ have not, within a three-year period preceding this offer, been notified of any delinquent Federal taxes in an amount that exceeds $3,500 for which the liability remains unsatisfied.</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 Taxes are considered delinquent if both of the following criteria apply:</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(A) The tax liability is finally determined.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(B) The taxpayer is delinquent in making payment. A taxpayer is delinquent if the taxpayer has failed to pay the tax liability when full payment was due and required. A taxpayer is not delinquent in cases where enforced collection action is precluded.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(ii) Examples.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(A) The taxpayer has received a statutory notice of deficiency, under I.R.C.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(B) The IRS has filed a notice of Federal tax lien with respect to an assessed tax liability, and the taxpayer has been issued a notice under I.R.C.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(C) The taxpayer has entered into an installment agreement pursuant to I.R.C. §6159. The taxpayer is making timely payments and is in full compliance with the agreement terms. The taxpayer is not delinquent because the taxpayer is not currently required to make full payment.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(D) The taxpayer has filed for bankruptcy protection. The taxpayer is not delinquent because enforced collection action is stayed under 11 U.S.C. §362 (the Bankruptcy Code).</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(i) Certification Regarding Knowledge of Child Labor for Listed End Products (Executive Order 13126). [The Contracting Officer must list in paragraph (i)(1) any end products being acquired under this solicitation that are included in the List of Products Requiring Contractor Certification as to Forced or Indentured Child Labor, unless excluded at 22.1503(b).]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(1) Listed end products.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Listed End Product</w:t>
      </w:r>
      <w:r>
        <w:rPr>
          <w:rStyle w:val="None"/>
          <w:rFonts w:ascii="Times New Roman" w:hAnsi="Times New Roman"/>
        </w:rPr>
        <w:tab/>
        <w:t>Listed Countries of Origin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___________________</w:t>
      </w:r>
      <w:r>
        <w:rPr>
          <w:rStyle w:val="None"/>
          <w:rFonts w:ascii="Times New Roman" w:hAnsi="Times New Roman"/>
        </w:rPr>
        <w:tab/>
        <w:t>___________________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___________________</w:t>
      </w:r>
      <w:r>
        <w:rPr>
          <w:rStyle w:val="None"/>
          <w:rFonts w:ascii="Times New Roman" w:hAnsi="Times New Roman"/>
        </w:rPr>
        <w:tab/>
        <w:t>___________________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(2) Certification. [If the Contracting Officer has identified end products and countries of origin in paragraph (i)(1) of this provision, then the offeror must certify to either (i)(2)(i) or (i)(2)(ii) by checking the appropriate block.]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(i) The offeror will not supply any end product listed in paragraph (i)(1) of this provision that was mined, produced, or manufactured in the corresponding country as listed for that product.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(ii) The offeror may supply an end product listed in paragraph (i)(1) of this provision that was mined, produced, or manufactured in the corresponding country as listed for that product. The offeror certifies that it has made a good faith effort to determine whether forced or indentured child labor was used to mine, produce, or manufacture any such end product furnished under this contract. On the basis of those efforts, the offeror certifies that it is not aware of any such use of child labor.</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(j) Place of manufacture. (Does not apply unless the solicitation is predominantly for the acquisition of manufactured end products.) For statistical purposes only, the offeror shall indicate </w:t>
      </w:r>
      <w:r>
        <w:rPr>
          <w:rStyle w:val="None"/>
          <w:rFonts w:ascii="Times New Roman" w:hAnsi="Times New Roman"/>
        </w:rPr>
        <w:lastRenderedPageBreak/>
        <w:t xml:space="preserve">whether the place of manufacture of the end products it expects to provide in response to this solicitation is predominantly.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(1) □ In the United States (Check this box if the total anticipated price of offered end products manufactured in the United States exceeds the total anticipated price of offered end products manufactured outside the United States); or</w:t>
      </w:r>
    </w:p>
    <w:p w:rsidR="00C810E1" w:rsidRDefault="00925271">
      <w:pPr>
        <w:jc w:val="left"/>
        <w:rPr>
          <w:rStyle w:val="None"/>
          <w:rFonts w:ascii="Times New Roman" w:eastAsia="Times New Roman" w:hAnsi="Times New Roman" w:cs="Times New Roman"/>
        </w:rPr>
      </w:pPr>
      <w:r>
        <w:rPr>
          <w:rStyle w:val="None"/>
          <w:rFonts w:ascii="Times New Roman" w:hAnsi="Times New Roman"/>
        </w:rPr>
        <w:t>(2) □ Outside the United States.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(k) Certificates regarding exemptions from the application of the Service Contract Labor Standards (Certification by the offeror as to its compliance with respect to the contract also constitutes its certification as to compliance by its subcontractor if it subcontracts out the exempt services.) [The contracting officer is to check a box to indicate if paragraph (k)(1) or (k)(2) applies.]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 (1) Maintenance, calibration, or repair of certain equipment as described in FAR 22.1003-4(c)(1). The offeror □ does □ does not certify that.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 The items of equipment to be serviced under this contract are used regularly for other than Governmental purposes and are sold or traded by the offeror (or subcontractor in the case of an exempt subcontract) in substantial quantities to the general public in the course of normal business operations;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(ii) The services will be furnished at prices which are, or are based on, established catalog or market prices (see FAR 22.1003-4(c)(2)(ii)) for the maintenance, calibration, or repair of such equipment; and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(iii) The compensation (wage and fringe benefits) plan for all service employees performing work under the contract will be the same as that used for these employees and equivalent employees servicing the same equipment of commercial customers.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 (2) Certain services as described in FAR 22.1003-4(d)(1). The offeror □ does □ does not certify that.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 The services under the contract are offered and sold regularly to non-Governmental customers, and are provided by the offeror (or subcontractor in the case of an exempt subcontract) to the general public in substantial quantities in the course of normal business operations;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(ii) The contract services will be furnished at prices that are, or are based on, established catalog or market prices (see FAR 22.1003-4(d)(2)(iii));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(iii) Each service employee who will perform the services under the contract will spend only a small portion of his or her time (a monthly average of less than 20 percent of the available hours on an annualized basis, or less than 20 percent of available hours during the contract period if the contract period is less than a month) servicing the Government contract; and</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(iv) The compensation (wage and fringe benefits) plan for all service employees performing work under the contract is the same as that used for these employees and equivalent employees servicing commercial customers.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(3) If paragraph (k)(1) or (k)(2) of this clause applies.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(i) If the offeror does not certify to the conditions in paragraph (k)(1) or (k)(2) and the Contracting Officer did not attach a Service Contract Labor Standards wage determination to the solicitation, the offeror shall notify the Contracting Officer as soon as possible; and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(ii) The Contracting Officer may not make an award to the offeror if the offeror fails to execute the certification in paragraph (k)(1) or (k)(2) of this clause or to contact the Contracting Officer as required in paragraph (k)(3)(i) of this clause.</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(l) Taxpayer Identification Number (TIN) (26 U.S.C. 6109, 31 U.S.C. 7701). (Not applicable if the offeror is required to provide this information to the SAM database to be eligible for award.)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(1) All offerors must submit the information required in paragraphs (l)(3) through (l)(5) of this provision to comply with debt collection requirements of 31 U.S.C. 7701(c) and 3325(d), reporting requirements of 26 U.S.C. 6041, 6041A, and 6050M, and implementing regulations issued by the Internal Revenue Service (IRS).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(2) The TIN may be used by the Government to collect and report on any delinquent amounts arising out of the offeror’s relationship with the Government (31 U.S.C. 7701(c)(3)). If the resulting contract is subject to the payment reporting requirements described in FAR 4.904, the </w:t>
      </w:r>
      <w:r>
        <w:rPr>
          <w:rStyle w:val="None"/>
          <w:rFonts w:ascii="Times New Roman" w:hAnsi="Times New Roman"/>
        </w:rPr>
        <w:lastRenderedPageBreak/>
        <w:t xml:space="preserve">TIN provided hereunder may be matched with IRS records to verify the accuracy of the offeror’s TIN.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(3) Taxpayer Identification Number (TIN).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TIN: ________________________________.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TIN has been applied for.</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TIN is not required because:</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Offeror is a nonresident alien, foreign corporation, or foreign partnership that does not have income effectively connected with the conduct of a trade or business in the United States and does not have an office or place of business or a fiscal paying agent in the United States;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Offeror is an agency or instrumentality of a foreign government;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Offeror is an agency or instrumentality of the Federal Government.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(4) Type of organization.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Sole proprietorship;</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Partnership;</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Corporate entity (not tax-exempt);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Corporate entity (tax-exempt);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Government entity (Federal, State, or local);</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Foreign government;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International organization per 26 CFR 1.6049-4;</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Other ________________________________.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(5) Common parent.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Offeror is not owned or controlled by a common parent;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Name and TIN of common parent: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Name ________________________________.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TIN _________________________________.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(m) Restricted business operations in Sudan. By submission of its offer, the offeror certifies that the offeror does not conduct any restricted business operations in Sudan.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(n) Prohibition on Contracting with Inverted Domestic Corporations.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(1) Government agencies are not permitted to use appropriated (or otherwise made available) funds for contracts with either an inverted domestic corporation, or a subsidiary of an inverted domestic corporation, unless the exception at 9.108-2(b) applies or the requirement is waived in accordance with the procedures at 9.108-4.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(2) Representation. The Offeror represents that.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 It □ is, □ is not an inverted domestic corporation; and</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(ii) It □ is, □ is not a subsidiary of an inverted domestic corporation.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(o) Prohibition on contracting with entities engaging in certain activities or transactions relating to Iran.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(1) The offeror shall e-mail questions concerning sensitive technology to the Department of State at CISADA106@state.gov.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(2) Representation and Certifications. Unless a waiver is granted or an exception applies as provided in paragraph (o)(3) of this provision, by submission of its offer, the offeror.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 Represents, to the best of its knowledge and belief, that the offeror does not export any sensitive technology to the government of Iran or any entities or individuals owned or controlled by, or acting on behalf or at the direction of, the government of Iran;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(ii) Certifies that the offeror, or any person owned or controlled by the offeror, does not engage in any activities for which sanctions may be imposed under section 5 of the Iran Sanctions Act; and</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(iii) Certifies that the offeror, and any person owned or controlled by the offeror, does not knowingly engage in any transaction that exceeds $3,500 with Iran’s Revolutionary Guard Corps or any of its officials, agents, or affiliates, the property and interests in property of which are blocked pursuant to the International Emergency Economic Powers Act (50 U.S.C. 1701 et seq.) (see OFAC’s Specially Designated Nationals and Blocked Persons List at http://www.treasury.gov/ofac/downloads/t11sdn.pdf). </w:t>
      </w:r>
    </w:p>
    <w:p w:rsidR="00C810E1" w:rsidRDefault="00925271">
      <w:pPr>
        <w:jc w:val="left"/>
        <w:rPr>
          <w:rStyle w:val="None"/>
          <w:rFonts w:ascii="Times New Roman" w:eastAsia="Times New Roman" w:hAnsi="Times New Roman" w:cs="Times New Roman"/>
        </w:rPr>
      </w:pPr>
      <w:r>
        <w:rPr>
          <w:rStyle w:val="None"/>
          <w:rFonts w:ascii="Times New Roman" w:hAnsi="Times New Roman"/>
        </w:rPr>
        <w:lastRenderedPageBreak/>
        <w:t>(3) The representation and certification requirements of paragraph (o)(2) of this provision do not apply if.</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(i) This solicitation includes a trade agreements certification (e.g., 52.212-3(g) or a comparable agency provision); and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(ii) The offeror has certified that all the offered products to be supplied are designated country end products.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(p) Ownership or Control of Offeror. (Applies in all solicitations when there is a requirement to be registered in SAM or a requirement to have a unique entity identifier in the solicitation.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(1) The Offeror represents that it □ has or □ does not have an immediate owner. If the Offeror has more than one immediate owner (such as a joint venture), then the Offeror shall respond to paragraph (2) and if applicable, paragraph (3) of this provision for each participant in the joint venture.</w:t>
      </w:r>
    </w:p>
    <w:p w:rsidR="00C810E1" w:rsidRDefault="00925271">
      <w:pPr>
        <w:jc w:val="left"/>
        <w:rPr>
          <w:rStyle w:val="None"/>
          <w:rFonts w:ascii="Times New Roman" w:eastAsia="Times New Roman" w:hAnsi="Times New Roman" w:cs="Times New Roman"/>
        </w:rPr>
      </w:pPr>
      <w:r>
        <w:rPr>
          <w:rStyle w:val="None"/>
          <w:rFonts w:ascii="Times New Roman" w:hAnsi="Times New Roman"/>
        </w:rPr>
        <w:t>(2) If the Offeror indicates “has” in paragraph (p)(1) of this provision, enter the following information: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Immediate owner CAGE code: ____________________.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Immediate owner legal name: _____________________.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(Do not use a “doing business as” name)</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Is the immediate owner owned or controlled by another entity: □ Yes or □ No.</w:t>
      </w:r>
    </w:p>
    <w:p w:rsidR="00C810E1" w:rsidRDefault="00925271">
      <w:pPr>
        <w:jc w:val="left"/>
        <w:rPr>
          <w:rStyle w:val="None"/>
          <w:rFonts w:ascii="Times New Roman" w:eastAsia="Times New Roman" w:hAnsi="Times New Roman" w:cs="Times New Roman"/>
        </w:rPr>
      </w:pPr>
      <w:r>
        <w:rPr>
          <w:rStyle w:val="None"/>
          <w:rFonts w:ascii="Times New Roman" w:hAnsi="Times New Roman"/>
        </w:rPr>
        <w:t>(3) If the Offeror indicates “yes” in paragraph (p)(2) of this provision, indicating that the immediate owner is owned or controlled by another entity, then enter the following information: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Highest-level owner CAGE code: __________________.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Highest-level owner legal name: ___________________.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(Do not use a “doing business as” name)</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(q) Representation by Corporations Regarding Delinquent Tax Liability or a Felony Conviction under any Federal Law.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(1) As required by sections 744 and 745 of Division E of the Consolidated and Further Continuing Appropriations Act, 2015 (Pub. L. 113-235), and similar provisions, if contained in subsequent appropriations acts, The Government will not enter into a contract with any corporation that.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suspension or debarment of the corporation and made a determination that suspension or debarment is not necessary to protect the interests of the Government; or</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(ii) Was convicted of a felony criminal violation under any Federal law within the preceding 24 months, where the awarding agency is aware of the conviction, unless an agency has considered suspension or debarment of the corporation and made a determination that this action is not necessary to protect the interests of the Government.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(2) The Offeror represents that.</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 It is □ is not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(ii) It is □ is not □ a corporation that was convicted of a felony criminal violation under a Federal law within the preceding 24 months.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(r) Predecessor of Offeror. (Applies in all solicitations that include the provision at 52.204-16, Commercial and Government Entity Code Reporting.)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(1) The Offeror represents that it □ is or □ is not a successor to a predecessor that held a Federal contract or grant within the last three years.</w:t>
      </w:r>
    </w:p>
    <w:p w:rsidR="00C810E1" w:rsidRDefault="00925271">
      <w:pPr>
        <w:jc w:val="left"/>
        <w:rPr>
          <w:rStyle w:val="None"/>
          <w:rFonts w:ascii="Times New Roman" w:eastAsia="Times New Roman" w:hAnsi="Times New Roman" w:cs="Times New Roman"/>
        </w:rPr>
      </w:pPr>
      <w:r>
        <w:rPr>
          <w:rStyle w:val="None"/>
          <w:rFonts w:ascii="Times New Roman" w:hAnsi="Times New Roman"/>
        </w:rPr>
        <w:t>(2) If the Offeror has indicated “is” in paragraph (r)(1) of this provision, enter the following information for all predecessors that held a Federal contract or grant within the last three years (if more than one predecessor, list in reverse chronological order):</w:t>
      </w:r>
    </w:p>
    <w:p w:rsidR="00C810E1" w:rsidRDefault="00925271">
      <w:pPr>
        <w:jc w:val="left"/>
        <w:rPr>
          <w:rStyle w:val="None"/>
          <w:rFonts w:ascii="Times New Roman" w:eastAsia="Times New Roman" w:hAnsi="Times New Roman" w:cs="Times New Roman"/>
        </w:rPr>
      </w:pPr>
      <w:r>
        <w:rPr>
          <w:rStyle w:val="None"/>
          <w:rFonts w:ascii="Times New Roman" w:hAnsi="Times New Roman"/>
        </w:rPr>
        <w:t>Predecessor CAGE code: ________ (or mark “Unknown”)</w:t>
      </w:r>
    </w:p>
    <w:p w:rsidR="00C810E1" w:rsidRDefault="00925271">
      <w:pPr>
        <w:jc w:val="left"/>
        <w:rPr>
          <w:rStyle w:val="None"/>
          <w:rFonts w:ascii="Times New Roman" w:eastAsia="Times New Roman" w:hAnsi="Times New Roman" w:cs="Times New Roman"/>
        </w:rPr>
      </w:pPr>
      <w:r>
        <w:rPr>
          <w:rStyle w:val="None"/>
          <w:rFonts w:ascii="Times New Roman" w:hAnsi="Times New Roman"/>
        </w:rPr>
        <w:lastRenderedPageBreak/>
        <w:t>Predecessor legal name: _________________________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(Do not use a “doing business as” name)</w:t>
      </w:r>
    </w:p>
    <w:p w:rsidR="00C810E1" w:rsidRDefault="00925271">
      <w:pPr>
        <w:jc w:val="left"/>
        <w:rPr>
          <w:rStyle w:val="None"/>
          <w:rFonts w:ascii="Times New Roman" w:eastAsia="Times New Roman" w:hAnsi="Times New Roman" w:cs="Times New Roman"/>
        </w:rPr>
      </w:pPr>
      <w:r>
        <w:rPr>
          <w:rStyle w:val="None"/>
          <w:rFonts w:ascii="Times New Roman" w:hAnsi="Times New Roman"/>
        </w:rPr>
        <w:t>(s) [Reserved].</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(t) Public Disclosure of Greenhouse Gas Emissions and Reduction Goals. Applies in all solicitations that require offerors to register in SAM (52.212-1(k)).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(1) This representation shall be completed if the Offeror received $7.5 million or more in contract awards in the prior Federal fiscal year. The representation is optional if the Offeror received less than $7.5 million in Federal contract awards in the prior Federal fiscal year.</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(2) Representation. [Offeror to check applicable block(s) in paragraph (t)(2)(i) and (ii)].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(i) The Offeror (itself or through its immediate owner or highest-level owner) □ does, □ does not publicly disclose greenhouse gas emissions, i.e., makes available on a publicly accessible website the results of a greenhouse gas inventory, performed in accordance with an accounting standard with publicly available and consistently applied criteria, such as the Greenhouse Gas Protocol Corporate Standard.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(ii) The Offeror (itself or through its immediate owner or highest-level owner) □ does, □ does not publicly disclose a quantitative greenhouse gas emissions reduction goal, i.e., make available on a publicly accessible website a target to reduce absolute emissions or emissions intensity by a specific quantity or percentage. </w:t>
      </w:r>
    </w:p>
    <w:p w:rsidR="00C810E1" w:rsidRDefault="00925271">
      <w:pPr>
        <w:jc w:val="left"/>
        <w:rPr>
          <w:rStyle w:val="None"/>
          <w:rFonts w:ascii="Times New Roman" w:eastAsia="Times New Roman" w:hAnsi="Times New Roman" w:cs="Times New Roman"/>
        </w:rPr>
      </w:pPr>
      <w:r>
        <w:rPr>
          <w:rStyle w:val="None"/>
          <w:rFonts w:ascii="Times New Roman" w:hAnsi="Times New Roman"/>
        </w:rPr>
        <w:t>(iii) A publicly accessible website includes the Offeror’s own website or a recognized, third-party greenhouse gas emissions reporting program.</w:t>
      </w:r>
    </w:p>
    <w:p w:rsidR="00C810E1" w:rsidRDefault="00925271">
      <w:pPr>
        <w:jc w:val="left"/>
        <w:rPr>
          <w:rStyle w:val="None"/>
          <w:rFonts w:ascii="Times New Roman" w:eastAsia="Times New Roman" w:hAnsi="Times New Roman" w:cs="Times New Roman"/>
        </w:rPr>
      </w:pPr>
      <w:r>
        <w:rPr>
          <w:rStyle w:val="None"/>
          <w:rFonts w:ascii="Times New Roman" w:hAnsi="Times New Roman"/>
        </w:rPr>
        <w:t>(3) If the Offeror checked “does” in paragraphs (t)(2)(i) or (t)(2)(ii) of this provision, respectively, the Offeror shall provide the publicly accessible website(s) where greenhouse gas emissions and/or reduction goals are reported:_________________.</w:t>
      </w:r>
    </w:p>
    <w:p w:rsidR="00C810E1" w:rsidRDefault="00925271">
      <w:pPr>
        <w:jc w:val="left"/>
        <w:rPr>
          <w:rStyle w:val="None"/>
          <w:rFonts w:ascii="Times New Roman" w:eastAsia="Times New Roman" w:hAnsi="Times New Roman" w:cs="Times New Roman"/>
        </w:rPr>
      </w:pPr>
      <w:r>
        <w:rPr>
          <w:rStyle w:val="None"/>
          <w:rFonts w:ascii="Times New Roman" w:hAnsi="Times New Roman"/>
        </w:rPr>
        <w:t>(u)(1) In accordance with section 743 of Division E, Title VII, of the Consolidated and Further Continuing Appropriations Act, 2015 (Pub. L. 113-235) and its successor provisions in subsequent appropriations acts (and as extended in continuing resolutions), Government agencies are not permitted to use appropriated (or otherwise made available) funds for contracts with an entity that requires employees or subcontractors of such entity seeking to report waste, fraud, or abuse to sign internal confidentiality agreements or statements prohibiting or otherwise restricting such employees or subcontractors from lawfully reporting such waste, fraud, or abuse to a designated investigative or law enforcement representative of a Federal department or agency authorized to receive such information.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(2) The prohibition in paragraph (u)(1) of this provision does not contravene requirements applicable to Standard Form 312 (Classified Information Nondisclosure Agreement), Form 4414 (Sensitive Compartmented Information Nondisclosure Agreement), or any other form issued by a Federal department or agency governing the nondisclosure of classified information.</w:t>
      </w:r>
    </w:p>
    <w:p w:rsidR="00C810E1" w:rsidRDefault="00925271">
      <w:pPr>
        <w:jc w:val="left"/>
        <w:rPr>
          <w:rStyle w:val="None"/>
          <w:rFonts w:ascii="Times New Roman" w:eastAsia="Times New Roman" w:hAnsi="Times New Roman" w:cs="Times New Roman"/>
        </w:rPr>
      </w:pPr>
      <w:r>
        <w:rPr>
          <w:rStyle w:val="None"/>
          <w:rFonts w:ascii="Times New Roman" w:hAnsi="Times New Roman"/>
        </w:rPr>
        <w:t xml:space="preserve">(3) Representation. By submission of its offer, the Offeror represents that it will not require its employees or subcontractors to sign or comply with internal confidentiality agreements or statements prohibiting or otherwise restricting such employees or subcontractors from lawfully reporting waste, fraud, or abuse related to the performance of a Government contract to a designated investigative or law enforcement representative of a Federal department or agency authorized to receive such information (e.g., agency Office of the Inspector General). </w:t>
      </w:r>
    </w:p>
    <w:p w:rsidR="00C810E1" w:rsidRDefault="00C810E1">
      <w:pPr>
        <w:jc w:val="left"/>
        <w:rPr>
          <w:rStyle w:val="None"/>
          <w:rFonts w:ascii="Times New Roman" w:eastAsia="Times New Roman" w:hAnsi="Times New Roman" w:cs="Times New Roman"/>
        </w:rPr>
      </w:pPr>
    </w:p>
    <w:p w:rsidR="00C810E1" w:rsidRDefault="00925271">
      <w:pPr>
        <w:jc w:val="left"/>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eastAsia="Times New Roman" w:hAnsi="Times New Roman" w:cs="Times New Roman"/>
        </w:rPr>
        <w:tab/>
      </w:r>
      <w:r>
        <w:rPr>
          <w:rStyle w:val="None"/>
          <w:rFonts w:ascii="Times New Roman" w:eastAsia="Times New Roman" w:hAnsi="Times New Roman" w:cs="Times New Roman"/>
        </w:rPr>
        <w:tab/>
      </w:r>
      <w:r>
        <w:rPr>
          <w:rStyle w:val="None"/>
          <w:rFonts w:ascii="Times New Roman" w:eastAsia="Times New Roman" w:hAnsi="Times New Roman" w:cs="Times New Roman"/>
        </w:rPr>
        <w:tab/>
      </w:r>
      <w:r>
        <w:rPr>
          <w:rStyle w:val="None"/>
          <w:rFonts w:ascii="Times New Roman" w:eastAsia="Times New Roman" w:hAnsi="Times New Roman" w:cs="Times New Roman"/>
        </w:rPr>
        <w:tab/>
        <w:t>(End of provision)</w:t>
      </w:r>
    </w:p>
    <w:p w:rsidR="00C810E1" w:rsidRDefault="00C810E1">
      <w:pPr>
        <w:suppressAutoHyphens/>
        <w:jc w:val="left"/>
        <w:rPr>
          <w:rStyle w:val="None"/>
          <w:rFonts w:ascii="Times New Roman" w:eastAsia="Times New Roman" w:hAnsi="Times New Roman" w:cs="Times New Roman"/>
          <w:b/>
          <w:bCs/>
        </w:rPr>
      </w:pPr>
    </w:p>
    <w:p w:rsidR="00C810E1" w:rsidRDefault="00C810E1">
      <w:pPr>
        <w:shd w:val="clear" w:color="auto" w:fill="FFFFFF"/>
        <w:spacing w:before="100" w:after="100" w:line="240" w:lineRule="auto"/>
        <w:ind w:firstLine="480"/>
        <w:jc w:val="left"/>
        <w:rPr>
          <w:rStyle w:val="None"/>
          <w:rFonts w:ascii="Times New Roman" w:eastAsia="Times New Roman" w:hAnsi="Times New Roman" w:cs="Times New Roman"/>
        </w:rPr>
      </w:pPr>
      <w:bookmarkStart w:id="6" w:name="wp1179454"/>
      <w:bookmarkEnd w:id="6"/>
    </w:p>
    <w:p w:rsidR="00C810E1" w:rsidRDefault="00C810E1">
      <w:pPr>
        <w:rPr>
          <w:rStyle w:val="None"/>
          <w:rFonts w:ascii="Times New Roman" w:eastAsia="Times New Roman" w:hAnsi="Times New Roman" w:cs="Times New Roman"/>
        </w:rPr>
      </w:pPr>
    </w:p>
    <w:p w:rsidR="00C810E1" w:rsidRDefault="00C810E1">
      <w:pPr>
        <w:spacing w:line="240" w:lineRule="auto"/>
        <w:jc w:val="center"/>
        <w:rPr>
          <w:rStyle w:val="None"/>
          <w:rFonts w:ascii="Times New Roman" w:eastAsia="Times New Roman" w:hAnsi="Times New Roman" w:cs="Times New Roman"/>
        </w:rPr>
      </w:pPr>
    </w:p>
    <w:p w:rsidR="00C810E1" w:rsidRDefault="00C810E1">
      <w:pPr>
        <w:suppressAutoHyphens/>
        <w:spacing w:line="240" w:lineRule="auto"/>
        <w:jc w:val="center"/>
        <w:rPr>
          <w:rStyle w:val="None"/>
          <w:rFonts w:ascii="Times New Roman" w:eastAsia="Times New Roman" w:hAnsi="Times New Roman" w:cs="Times New Roman"/>
          <w:b/>
          <w:bCs/>
        </w:rPr>
      </w:pPr>
    </w:p>
    <w:p w:rsidR="00C810E1" w:rsidRDefault="00C810E1">
      <w:pPr>
        <w:spacing w:line="240" w:lineRule="auto"/>
        <w:jc w:val="left"/>
        <w:rPr>
          <w:rStyle w:val="None"/>
          <w:rFonts w:ascii="Times New Roman" w:eastAsia="Times New Roman" w:hAnsi="Times New Roman" w:cs="Times New Roman"/>
        </w:rPr>
      </w:pPr>
    </w:p>
    <w:p w:rsidR="00C810E1" w:rsidRDefault="00C810E1">
      <w:pPr>
        <w:spacing w:line="240" w:lineRule="auto"/>
        <w:jc w:val="center"/>
        <w:rPr>
          <w:rStyle w:val="None"/>
          <w:rFonts w:ascii="Times New Roman" w:eastAsia="Times New Roman" w:hAnsi="Times New Roman" w:cs="Times New Roman"/>
        </w:rPr>
      </w:pPr>
    </w:p>
    <w:p w:rsidR="00C810E1" w:rsidRDefault="00C810E1">
      <w:pPr>
        <w:spacing w:line="240" w:lineRule="auto"/>
        <w:jc w:val="center"/>
        <w:rPr>
          <w:rStyle w:val="None"/>
          <w:rFonts w:ascii="Times New Roman" w:eastAsia="Times New Roman" w:hAnsi="Times New Roman" w:cs="Times New Roman"/>
        </w:rPr>
      </w:pPr>
    </w:p>
    <w:p w:rsidR="00C810E1" w:rsidRDefault="00C810E1">
      <w:pPr>
        <w:spacing w:line="240" w:lineRule="auto"/>
        <w:jc w:val="center"/>
      </w:pPr>
    </w:p>
    <w:p w:rsidR="00C810E1" w:rsidRDefault="00925271">
      <w:pPr>
        <w:spacing w:line="240" w:lineRule="auto"/>
        <w:jc w:val="center"/>
        <w:rPr>
          <w:rStyle w:val="None"/>
          <w:rFonts w:ascii="Times New Roman" w:eastAsia="Times New Roman" w:hAnsi="Times New Roman" w:cs="Times New Roman"/>
          <w:b/>
          <w:bCs/>
          <w:caps/>
        </w:rPr>
      </w:pPr>
      <w:r>
        <w:rPr>
          <w:rStyle w:val="None"/>
          <w:rFonts w:ascii="Times New Roman" w:hAnsi="Times New Roman"/>
          <w:b/>
          <w:bCs/>
          <w:caps/>
        </w:rPr>
        <w:t xml:space="preserve">Attachment A </w:t>
      </w:r>
    </w:p>
    <w:p w:rsidR="00C810E1" w:rsidRDefault="00925271">
      <w:pPr>
        <w:spacing w:line="240" w:lineRule="auto"/>
        <w:jc w:val="center"/>
        <w:rPr>
          <w:rStyle w:val="None"/>
          <w:rFonts w:ascii="Times New Roman" w:eastAsia="Times New Roman" w:hAnsi="Times New Roman" w:cs="Times New Roman"/>
          <w:i/>
          <w:iCs/>
          <w:caps/>
        </w:rPr>
      </w:pPr>
      <w:r>
        <w:rPr>
          <w:rStyle w:val="None"/>
          <w:rFonts w:ascii="Times New Roman" w:hAnsi="Times New Roman"/>
          <w:caps/>
        </w:rPr>
        <w:t>Performance Work Statement (PWS)</w:t>
      </w:r>
      <w:r>
        <w:rPr>
          <w:rStyle w:val="None"/>
          <w:rFonts w:ascii="Times New Roman" w:hAnsi="Times New Roman"/>
          <w:i/>
          <w:iCs/>
          <w:caps/>
        </w:rPr>
        <w:t xml:space="preserve"> </w:t>
      </w:r>
    </w:p>
    <w:p w:rsidR="00C810E1" w:rsidRDefault="00C810E1">
      <w:pPr>
        <w:spacing w:line="240" w:lineRule="auto"/>
        <w:jc w:val="left"/>
        <w:rPr>
          <w:rStyle w:val="None"/>
          <w:rFonts w:ascii="Times New Roman" w:eastAsia="Times New Roman" w:hAnsi="Times New Roman" w:cs="Times New Roman"/>
        </w:rPr>
      </w:pPr>
    </w:p>
    <w:p w:rsidR="00472BDD" w:rsidRDefault="00472BDD" w:rsidP="00472BDD">
      <w:pPr>
        <w:spacing w:line="240" w:lineRule="auto"/>
        <w:rPr>
          <w:rStyle w:val="None"/>
          <w:rFonts w:ascii="Times New Roman" w:eastAsia="Times New Roman" w:hAnsi="Times New Roman" w:cs="Times New Roman"/>
        </w:rPr>
      </w:pPr>
      <w:r>
        <w:rPr>
          <w:rStyle w:val="None"/>
          <w:rFonts w:ascii="Times New Roman" w:hAnsi="Times New Roman"/>
        </w:rPr>
        <w:t xml:space="preserve">Vendor will provide simultaneous interpreting and translation Spanish-English/ English-Spanish for the International Law Enforcement Academy (ILEA) San Salvador courses as listed below. Interpreters/translators must be familiar with legal/ law enforcement terminology. </w:t>
      </w:r>
    </w:p>
    <w:p w:rsidR="00472BDD" w:rsidRDefault="00472BDD" w:rsidP="00472BDD">
      <w:pPr>
        <w:spacing w:line="240" w:lineRule="auto"/>
        <w:rPr>
          <w:rStyle w:val="None"/>
          <w:rFonts w:ascii="Times New Roman" w:eastAsia="Times New Roman" w:hAnsi="Times New Roman" w:cs="Times New Roman"/>
        </w:rPr>
      </w:pPr>
    </w:p>
    <w:p w:rsidR="00472BDD" w:rsidRDefault="00472BDD" w:rsidP="00472BDD">
      <w:pPr>
        <w:spacing w:line="240" w:lineRule="auto"/>
        <w:rPr>
          <w:rStyle w:val="None"/>
          <w:rFonts w:ascii="Times New Roman" w:eastAsia="Times New Roman" w:hAnsi="Times New Roman" w:cs="Times New Roman"/>
        </w:rPr>
      </w:pPr>
      <w:r>
        <w:rPr>
          <w:rStyle w:val="None"/>
          <w:rFonts w:ascii="Times New Roman" w:hAnsi="Times New Roman"/>
        </w:rPr>
        <w:t>Each course includes translation of critiques from Spanish to English, number of words per course is estimated for quoting purposes, but will be paid based on actual number of words. In the line item for unforeseen translation of additional documents Spanish-English/ English-Spanish, the estimate is 300,000, likewise to be paid based on actuals. Translation of critiques to be delivered to ILEA no later than 5 days after the end of each course. For quote of additional interpreters as needed, use rate for 2 interpreters per day for 15 days.</w:t>
      </w:r>
    </w:p>
    <w:p w:rsidR="00472BDD" w:rsidRDefault="00472BDD" w:rsidP="00472BDD">
      <w:pPr>
        <w:spacing w:line="240" w:lineRule="auto"/>
        <w:rPr>
          <w:rStyle w:val="None"/>
          <w:rFonts w:ascii="Times New Roman" w:eastAsia="Times New Roman" w:hAnsi="Times New Roman" w:cs="Times New Roman"/>
        </w:rPr>
      </w:pPr>
    </w:p>
    <w:p w:rsidR="00472BDD" w:rsidRDefault="00472BDD" w:rsidP="00472BDD">
      <w:pPr>
        <w:spacing w:line="240" w:lineRule="auto"/>
        <w:rPr>
          <w:rStyle w:val="None"/>
          <w:rFonts w:ascii="Times New Roman" w:eastAsia="Times New Roman" w:hAnsi="Times New Roman" w:cs="Times New Roman"/>
        </w:rPr>
      </w:pPr>
      <w:r>
        <w:rPr>
          <w:rStyle w:val="None"/>
          <w:rFonts w:ascii="Times New Roman" w:hAnsi="Times New Roman"/>
        </w:rPr>
        <w:t>For interpreting services no equipment is needed, as it will be provided by ILEA. Schedule for courses is Monday through Friday, from 8:00am through 5:00pm. Two (2) interpreters needed for each course. If courses are added/eliminated, the contract will be amended accordingly.</w:t>
      </w:r>
    </w:p>
    <w:p w:rsidR="00472BDD" w:rsidRDefault="00472BDD" w:rsidP="00472BDD">
      <w:pPr>
        <w:spacing w:line="240" w:lineRule="auto"/>
        <w:rPr>
          <w:rStyle w:val="None"/>
          <w:rFonts w:ascii="Times New Roman" w:eastAsia="Times New Roman" w:hAnsi="Times New Roman" w:cs="Times New Roman"/>
        </w:rPr>
      </w:pPr>
    </w:p>
    <w:p w:rsidR="00472BDD" w:rsidRDefault="00472BDD" w:rsidP="00472BDD">
      <w:pPr>
        <w:spacing w:line="240" w:lineRule="auto"/>
        <w:rPr>
          <w:rStyle w:val="None"/>
          <w:rFonts w:ascii="Times New Roman" w:eastAsia="Times New Roman" w:hAnsi="Times New Roman" w:cs="Times New Roman"/>
        </w:rPr>
      </w:pPr>
      <w:r>
        <w:rPr>
          <w:rStyle w:val="None"/>
          <w:rFonts w:ascii="Times New Roman" w:hAnsi="Times New Roman"/>
        </w:rPr>
        <w:t>All prices must be expressed in US Dollars, without IVA.</w:t>
      </w:r>
    </w:p>
    <w:p w:rsidR="00C810E1" w:rsidRDefault="00C810E1">
      <w:pPr>
        <w:spacing w:line="240" w:lineRule="auto"/>
        <w:rPr>
          <w:rStyle w:val="None"/>
          <w:rFonts w:ascii="Times New Roman" w:eastAsia="Times New Roman" w:hAnsi="Times New Roman" w:cs="Times New Roman"/>
        </w:rPr>
      </w:pPr>
    </w:p>
    <w:tbl>
      <w:tblPr>
        <w:tblW w:w="94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2"/>
        <w:gridCol w:w="1303"/>
        <w:gridCol w:w="1441"/>
        <w:gridCol w:w="3689"/>
        <w:gridCol w:w="1263"/>
        <w:gridCol w:w="1270"/>
      </w:tblGrid>
      <w:tr w:rsidR="00C810E1" w:rsidTr="00CF0C2A">
        <w:trPr>
          <w:trHeight w:val="505"/>
          <w:tblHeader/>
        </w:trPr>
        <w:tc>
          <w:tcPr>
            <w:tcW w:w="512"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tcPr>
          <w:p w:rsidR="00C810E1" w:rsidRDefault="00925271">
            <w:pPr>
              <w:jc w:val="center"/>
            </w:pPr>
            <w:r>
              <w:rPr>
                <w:rStyle w:val="None"/>
                <w:rFonts w:ascii="Calibri" w:eastAsia="Calibri" w:hAnsi="Calibri" w:cs="Calibri"/>
                <w:b/>
                <w:bCs/>
              </w:rPr>
              <w:t>#</w:t>
            </w:r>
          </w:p>
        </w:tc>
        <w:tc>
          <w:tcPr>
            <w:tcW w:w="1303"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C810E1" w:rsidRDefault="00925271">
            <w:pPr>
              <w:jc w:val="center"/>
            </w:pPr>
            <w:r>
              <w:rPr>
                <w:rStyle w:val="None"/>
                <w:rFonts w:ascii="Calibri" w:eastAsia="Calibri" w:hAnsi="Calibri" w:cs="Calibri"/>
                <w:b/>
                <w:bCs/>
              </w:rPr>
              <w:t>From</w:t>
            </w:r>
          </w:p>
        </w:tc>
        <w:tc>
          <w:tcPr>
            <w:tcW w:w="1441"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C810E1" w:rsidRDefault="00925271">
            <w:pPr>
              <w:jc w:val="center"/>
            </w:pPr>
            <w:r>
              <w:rPr>
                <w:rStyle w:val="None"/>
                <w:rFonts w:ascii="Calibri" w:eastAsia="Calibri" w:hAnsi="Calibri" w:cs="Calibri"/>
                <w:b/>
                <w:bCs/>
              </w:rPr>
              <w:t>To</w:t>
            </w:r>
          </w:p>
        </w:tc>
        <w:tc>
          <w:tcPr>
            <w:tcW w:w="3689"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C810E1" w:rsidRDefault="00925271">
            <w:pPr>
              <w:jc w:val="center"/>
            </w:pPr>
            <w:r>
              <w:rPr>
                <w:rStyle w:val="None"/>
                <w:rFonts w:ascii="Calibri" w:eastAsia="Calibri" w:hAnsi="Calibri" w:cs="Calibri"/>
                <w:b/>
                <w:bCs/>
              </w:rPr>
              <w:t>Course title /description of work</w:t>
            </w:r>
          </w:p>
        </w:tc>
        <w:tc>
          <w:tcPr>
            <w:tcW w:w="1263"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C810E1" w:rsidRDefault="00925271">
            <w:pPr>
              <w:jc w:val="center"/>
            </w:pPr>
            <w:r>
              <w:rPr>
                <w:rStyle w:val="None"/>
                <w:rFonts w:ascii="Calibri" w:eastAsia="Calibri" w:hAnsi="Calibri" w:cs="Calibri"/>
                <w:b/>
                <w:bCs/>
              </w:rPr>
              <w:t>rate</w:t>
            </w:r>
          </w:p>
        </w:tc>
        <w:tc>
          <w:tcPr>
            <w:tcW w:w="1270"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C810E1" w:rsidRDefault="00925271">
            <w:pPr>
              <w:jc w:val="center"/>
            </w:pPr>
            <w:r>
              <w:rPr>
                <w:rStyle w:val="None"/>
                <w:rFonts w:ascii="Calibri" w:eastAsia="Calibri" w:hAnsi="Calibri" w:cs="Calibri"/>
                <w:b/>
                <w:bCs/>
              </w:rPr>
              <w:t>Total for course</w:t>
            </w:r>
          </w:p>
        </w:tc>
      </w:tr>
      <w:tr w:rsidR="00C810E1" w:rsidTr="00CF0C2A">
        <w:tblPrEx>
          <w:shd w:val="clear" w:color="auto" w:fill="CED7E7"/>
        </w:tblPrEx>
        <w:trPr>
          <w:trHeight w:val="71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center"/>
            </w:pPr>
            <w:r>
              <w:rPr>
                <w:rStyle w:val="None"/>
                <w:rFonts w:ascii="Calibri" w:eastAsia="Calibri" w:hAnsi="Calibri" w:cs="Calibri"/>
              </w:rPr>
              <w:t>1</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7-May-18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11-May-18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rPr>
                <w:rStyle w:val="None"/>
                <w:rFonts w:ascii="Calibri" w:eastAsia="Calibri" w:hAnsi="Calibri" w:cs="Calibri"/>
                <w:sz w:val="32"/>
                <w:szCs w:val="32"/>
              </w:rPr>
            </w:pPr>
            <w:r>
              <w:rPr>
                <w:rStyle w:val="None"/>
                <w:rFonts w:ascii="Calibri" w:eastAsia="Calibri" w:hAnsi="Calibri" w:cs="Calibri"/>
              </w:rPr>
              <w:t xml:space="preserve">TAG - Anti Gang Course </w:t>
            </w:r>
            <w:r>
              <w:rPr>
                <w:rStyle w:val="None"/>
                <w:rFonts w:ascii="Calibri" w:eastAsia="Calibri" w:hAnsi="Calibri" w:cs="Calibri"/>
                <w:sz w:val="32"/>
                <w:szCs w:val="32"/>
              </w:rPr>
              <w:t>*</w:t>
            </w:r>
          </w:p>
          <w:p w:rsidR="00C810E1" w:rsidRDefault="00925271">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C810E1" w:rsidRDefault="00925271">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 xml:space="preserve"> </w:t>
            </w:r>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r>
      <w:tr w:rsidR="00C810E1" w:rsidTr="00CF0C2A">
        <w:tblPrEx>
          <w:shd w:val="clear" w:color="auto" w:fill="CED7E7"/>
        </w:tblPrEx>
        <w:trPr>
          <w:trHeight w:val="71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center"/>
            </w:pPr>
            <w:r>
              <w:rPr>
                <w:rStyle w:val="None"/>
                <w:rFonts w:ascii="Calibri" w:eastAsia="Calibri" w:hAnsi="Calibri" w:cs="Calibri"/>
              </w:rPr>
              <w:t>2</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14-May-18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18-May-18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rPr>
                <w:rStyle w:val="None"/>
                <w:rFonts w:ascii="Calibri" w:eastAsia="Calibri" w:hAnsi="Calibri" w:cs="Calibri"/>
              </w:rPr>
            </w:pPr>
            <w:r>
              <w:rPr>
                <w:rStyle w:val="None"/>
                <w:rFonts w:ascii="Calibri" w:eastAsia="Calibri" w:hAnsi="Calibri" w:cs="Calibri"/>
              </w:rPr>
              <w:t>Narcotics Investigations</w:t>
            </w:r>
          </w:p>
          <w:p w:rsidR="00C810E1" w:rsidRDefault="00925271">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C810E1" w:rsidRDefault="00925271">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r>
      <w:tr w:rsidR="00C810E1" w:rsidTr="00CF0C2A">
        <w:tblPrEx>
          <w:shd w:val="clear" w:color="auto" w:fill="CED7E7"/>
        </w:tblPrEx>
        <w:trPr>
          <w:trHeight w:val="95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center"/>
            </w:pPr>
            <w:r>
              <w:rPr>
                <w:rStyle w:val="None"/>
                <w:rFonts w:ascii="Calibri" w:eastAsia="Calibri" w:hAnsi="Calibri" w:cs="Calibri"/>
              </w:rPr>
              <w:t>3</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21-May-18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25-May-18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rPr>
                <w:rStyle w:val="None"/>
                <w:rFonts w:ascii="Calibri" w:eastAsia="Calibri" w:hAnsi="Calibri" w:cs="Calibri"/>
              </w:rPr>
            </w:pPr>
            <w:r>
              <w:rPr>
                <w:rStyle w:val="None"/>
                <w:rFonts w:ascii="Calibri" w:eastAsia="Calibri" w:hAnsi="Calibri" w:cs="Calibri"/>
              </w:rPr>
              <w:t>Transitioning to Accusatory System Course</w:t>
            </w:r>
          </w:p>
          <w:p w:rsidR="00C810E1" w:rsidRDefault="00925271">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C810E1" w:rsidRDefault="00925271">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r>
      <w:tr w:rsidR="00C810E1" w:rsidTr="00CF0C2A">
        <w:tblPrEx>
          <w:shd w:val="clear" w:color="auto" w:fill="CED7E7"/>
        </w:tblPrEx>
        <w:trPr>
          <w:trHeight w:val="71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center"/>
            </w:pPr>
            <w:r>
              <w:rPr>
                <w:rStyle w:val="None"/>
                <w:rFonts w:ascii="Calibri" w:eastAsia="Calibri" w:hAnsi="Calibri" w:cs="Calibri"/>
              </w:rPr>
              <w:t>4</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28-May-18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8-Jun-18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rPr>
                <w:rStyle w:val="None"/>
                <w:rFonts w:ascii="Calibri" w:eastAsia="Calibri" w:hAnsi="Calibri" w:cs="Calibri"/>
              </w:rPr>
            </w:pPr>
            <w:r>
              <w:rPr>
                <w:rStyle w:val="None"/>
                <w:rFonts w:ascii="Calibri" w:eastAsia="Calibri" w:hAnsi="Calibri" w:cs="Calibri"/>
              </w:rPr>
              <w:t>Anti - Gangs (GOES)</w:t>
            </w:r>
          </w:p>
          <w:p w:rsidR="00C810E1" w:rsidRDefault="00925271">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C810E1" w:rsidRDefault="00925271">
            <w:pPr>
              <w:jc w:val="left"/>
            </w:pPr>
            <w:r>
              <w:rPr>
                <w:rStyle w:val="None"/>
                <w:rFonts w:ascii="CourierNewPSMT_PDF_Subset" w:eastAsia="CourierNewPSMT_PDF_Subset" w:hAnsi="CourierNewPSMT_PDF_Subset" w:cs="CourierNewPSMT_PDF_Subset"/>
                <w:sz w:val="18"/>
                <w:szCs w:val="18"/>
              </w:rPr>
              <w:t>critiques approx 5,000 words</w:t>
            </w:r>
            <w:r w:rsidR="003E728D">
              <w:rPr>
                <w:rStyle w:val="None"/>
                <w:rFonts w:ascii="CourierNewPSMT_PDF_Subset" w:eastAsia="CourierNewPSMT_PDF_Subset" w:hAnsi="CourierNewPSMT_PDF_Subset" w:cs="CourierNewPSMT_PDF_Subset"/>
                <w:sz w:val="18"/>
                <w:szCs w:val="18"/>
              </w:rPr>
              <w:t xml:space="preserve"> **No weekends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r>
      <w:tr w:rsidR="00C810E1" w:rsidTr="00CF0C2A">
        <w:tblPrEx>
          <w:shd w:val="clear" w:color="auto" w:fill="CED7E7"/>
        </w:tblPrEx>
        <w:trPr>
          <w:trHeight w:val="95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center"/>
            </w:pPr>
            <w:r>
              <w:rPr>
                <w:rStyle w:val="None"/>
                <w:rFonts w:ascii="Calibri" w:eastAsia="Calibri" w:hAnsi="Calibri" w:cs="Calibri"/>
              </w:rPr>
              <w:t>5</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11-Jun-18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22-Jun-18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rPr>
                <w:rStyle w:val="None"/>
                <w:rFonts w:ascii="Calibri" w:eastAsia="Calibri" w:hAnsi="Calibri" w:cs="Calibri"/>
              </w:rPr>
            </w:pPr>
            <w:r>
              <w:rPr>
                <w:rStyle w:val="None"/>
                <w:rFonts w:ascii="Calibri" w:eastAsia="Calibri" w:hAnsi="Calibri" w:cs="Calibri"/>
              </w:rPr>
              <w:t xml:space="preserve">Computer and Network Intrusion Course (CNIC) </w:t>
            </w:r>
          </w:p>
          <w:p w:rsidR="00C810E1" w:rsidRDefault="00925271">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C810E1" w:rsidRDefault="00925271">
            <w:pPr>
              <w:jc w:val="left"/>
            </w:pPr>
            <w:r>
              <w:rPr>
                <w:rStyle w:val="None"/>
                <w:rFonts w:ascii="CourierNewPSMT_PDF_Subset" w:eastAsia="CourierNewPSMT_PDF_Subset" w:hAnsi="CourierNewPSMT_PDF_Subset" w:cs="CourierNewPSMT_PDF_Subset"/>
                <w:sz w:val="18"/>
                <w:szCs w:val="18"/>
              </w:rPr>
              <w:t>critiques approx 5,000 words</w:t>
            </w:r>
            <w:r w:rsidR="003E728D">
              <w:rPr>
                <w:rStyle w:val="None"/>
                <w:rFonts w:ascii="CourierNewPSMT_PDF_Subset" w:eastAsia="CourierNewPSMT_PDF_Subset" w:hAnsi="CourierNewPSMT_PDF_Subset" w:cs="CourierNewPSMT_PDF_Subset"/>
                <w:sz w:val="18"/>
                <w:szCs w:val="18"/>
              </w:rPr>
              <w:t xml:space="preserve"> ***No weekends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r>
      <w:tr w:rsidR="00C810E1" w:rsidTr="00CF0C2A">
        <w:tblPrEx>
          <w:shd w:val="clear" w:color="auto" w:fill="CED7E7"/>
        </w:tblPrEx>
        <w:trPr>
          <w:trHeight w:val="95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center"/>
            </w:pPr>
            <w:r>
              <w:rPr>
                <w:rStyle w:val="None"/>
                <w:rFonts w:ascii="Calibri" w:eastAsia="Calibri" w:hAnsi="Calibri" w:cs="Calibri"/>
              </w:rPr>
              <w:t>6</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25-Jun-18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29-Jun-18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rPr>
                <w:rStyle w:val="None"/>
                <w:rFonts w:ascii="Calibri" w:eastAsia="Calibri" w:hAnsi="Calibri" w:cs="Calibri"/>
              </w:rPr>
            </w:pPr>
            <w:r>
              <w:rPr>
                <w:rStyle w:val="None"/>
                <w:rFonts w:ascii="Calibri" w:eastAsia="Calibri" w:hAnsi="Calibri" w:cs="Calibri"/>
              </w:rPr>
              <w:t>Financial Investigative Techniques</w:t>
            </w:r>
          </w:p>
          <w:p w:rsidR="00C810E1" w:rsidRDefault="00925271">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C810E1" w:rsidRDefault="00925271">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r>
      <w:tr w:rsidR="00C810E1" w:rsidTr="00CF0C2A">
        <w:tblPrEx>
          <w:shd w:val="clear" w:color="auto" w:fill="CED7E7"/>
        </w:tblPrEx>
        <w:trPr>
          <w:trHeight w:val="95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center"/>
            </w:pPr>
            <w:r>
              <w:rPr>
                <w:rStyle w:val="None"/>
                <w:rFonts w:ascii="Calibri" w:eastAsia="Calibri" w:hAnsi="Calibri" w:cs="Calibri"/>
              </w:rPr>
              <w:lastRenderedPageBreak/>
              <w:t>7</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9-Jul-18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13-Jul-18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rPr>
                <w:rStyle w:val="None"/>
                <w:rFonts w:ascii="Calibri" w:eastAsia="Calibri" w:hAnsi="Calibri" w:cs="Calibri"/>
              </w:rPr>
            </w:pPr>
            <w:r>
              <w:rPr>
                <w:rStyle w:val="None"/>
                <w:rFonts w:ascii="Calibri" w:eastAsia="Calibri" w:hAnsi="Calibri" w:cs="Calibri"/>
              </w:rPr>
              <w:t>Asset Forfeiture and Money Laundering</w:t>
            </w:r>
          </w:p>
          <w:p w:rsidR="00C810E1" w:rsidRDefault="00925271">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C810E1" w:rsidRDefault="00925271">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r>
      <w:tr w:rsidR="00C810E1" w:rsidTr="00CF0C2A">
        <w:tblPrEx>
          <w:shd w:val="clear" w:color="auto" w:fill="CED7E7"/>
        </w:tblPrEx>
        <w:trPr>
          <w:trHeight w:val="95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center"/>
            </w:pPr>
            <w:r>
              <w:rPr>
                <w:rStyle w:val="None"/>
                <w:rFonts w:ascii="Calibri" w:eastAsia="Calibri" w:hAnsi="Calibri" w:cs="Calibri"/>
              </w:rPr>
              <w:t>8</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16-Jul-18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20-Jul-18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rPr>
                <w:rStyle w:val="None"/>
                <w:rFonts w:ascii="Calibri" w:eastAsia="Calibri" w:hAnsi="Calibri" w:cs="Calibri"/>
              </w:rPr>
            </w:pPr>
            <w:r>
              <w:rPr>
                <w:rStyle w:val="None"/>
                <w:rFonts w:ascii="Calibri" w:eastAsia="Calibri" w:hAnsi="Calibri" w:cs="Calibri"/>
              </w:rPr>
              <w:t>International Border Interdiction Training (IBIT)</w:t>
            </w:r>
          </w:p>
          <w:p w:rsidR="00C810E1" w:rsidRDefault="00925271">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C810E1" w:rsidRDefault="00925271">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r>
      <w:tr w:rsidR="00C810E1" w:rsidTr="00CF0C2A">
        <w:tblPrEx>
          <w:shd w:val="clear" w:color="auto" w:fill="CED7E7"/>
        </w:tblPrEx>
        <w:trPr>
          <w:trHeight w:val="95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center"/>
            </w:pPr>
            <w:r>
              <w:rPr>
                <w:rStyle w:val="None"/>
                <w:rFonts w:ascii="Calibri" w:eastAsia="Calibri" w:hAnsi="Calibri" w:cs="Calibri"/>
              </w:rPr>
              <w:t>9</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23-Jul-18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27-Jul-18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rPr>
                <w:rStyle w:val="None"/>
                <w:rFonts w:ascii="Calibri" w:eastAsia="Calibri" w:hAnsi="Calibri" w:cs="Calibri"/>
              </w:rPr>
            </w:pPr>
            <w:r>
              <w:rPr>
                <w:rStyle w:val="None"/>
                <w:rFonts w:ascii="Calibri" w:eastAsia="Calibri" w:hAnsi="Calibri" w:cs="Calibri"/>
              </w:rPr>
              <w:t>Environmental and Natural Resource Division Course</w:t>
            </w:r>
          </w:p>
          <w:p w:rsidR="00C810E1" w:rsidRDefault="00925271">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C810E1" w:rsidRDefault="00925271">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r>
      <w:tr w:rsidR="00C810E1" w:rsidTr="00CF0C2A">
        <w:tblPrEx>
          <w:shd w:val="clear" w:color="auto" w:fill="CED7E7"/>
        </w:tblPrEx>
        <w:trPr>
          <w:trHeight w:val="119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center"/>
            </w:pPr>
            <w:r>
              <w:rPr>
                <w:rStyle w:val="None"/>
                <w:rFonts w:ascii="Calibri" w:eastAsia="Calibri" w:hAnsi="Calibri" w:cs="Calibri"/>
              </w:rPr>
              <w:t>10</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3-Sep-18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7-Sep-18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rPr>
                <w:rStyle w:val="None"/>
                <w:rFonts w:ascii="Calibri" w:eastAsia="Calibri" w:hAnsi="Calibri" w:cs="Calibri"/>
              </w:rPr>
            </w:pPr>
            <w:r>
              <w:rPr>
                <w:rStyle w:val="None"/>
                <w:rFonts w:ascii="Calibri" w:eastAsia="Calibri" w:hAnsi="Calibri" w:cs="Calibri"/>
              </w:rPr>
              <w:t>Public Corruption Investigations and Law Enforcement Ethics (CHILE)</w:t>
            </w:r>
          </w:p>
          <w:p w:rsidR="00C810E1" w:rsidRDefault="00925271">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C810E1" w:rsidRDefault="00925271">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r>
      <w:tr w:rsidR="00C810E1" w:rsidTr="00CF0C2A">
        <w:tblPrEx>
          <w:shd w:val="clear" w:color="auto" w:fill="CED7E7"/>
        </w:tblPrEx>
        <w:trPr>
          <w:trHeight w:val="95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center"/>
            </w:pPr>
            <w:r>
              <w:rPr>
                <w:rStyle w:val="None"/>
                <w:rFonts w:ascii="Calibri" w:eastAsia="Calibri" w:hAnsi="Calibri" w:cs="Calibri"/>
              </w:rPr>
              <w:t>11</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24-Sep-18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5-Oct-18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rPr>
                <w:rStyle w:val="None"/>
                <w:rFonts w:ascii="Calibri" w:eastAsia="Calibri" w:hAnsi="Calibri" w:cs="Calibri"/>
              </w:rPr>
            </w:pPr>
            <w:r>
              <w:rPr>
                <w:rStyle w:val="None"/>
                <w:rFonts w:ascii="Calibri" w:eastAsia="Calibri" w:hAnsi="Calibri" w:cs="Calibri"/>
              </w:rPr>
              <w:t>Wildlife Trafficking Investigators Program</w:t>
            </w:r>
          </w:p>
          <w:p w:rsidR="00C810E1" w:rsidRDefault="00925271">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C810E1" w:rsidRDefault="00925271">
            <w:pPr>
              <w:jc w:val="left"/>
            </w:pPr>
            <w:r>
              <w:rPr>
                <w:rStyle w:val="None"/>
                <w:rFonts w:ascii="CourierNewPSMT_PDF_Subset" w:eastAsia="CourierNewPSMT_PDF_Subset" w:hAnsi="CourierNewPSMT_PDF_Subset" w:cs="CourierNewPSMT_PDF_Subset"/>
                <w:sz w:val="18"/>
                <w:szCs w:val="18"/>
              </w:rPr>
              <w:t>critiques approx 5,000 words</w:t>
            </w:r>
            <w:r w:rsidR="003E728D">
              <w:rPr>
                <w:rStyle w:val="None"/>
                <w:rFonts w:ascii="CourierNewPSMT_PDF_Subset" w:eastAsia="CourierNewPSMT_PDF_Subset" w:hAnsi="CourierNewPSMT_PDF_Subset" w:cs="CourierNewPSMT_PDF_Subset"/>
                <w:sz w:val="18"/>
                <w:szCs w:val="18"/>
              </w:rPr>
              <w:t xml:space="preserve"> **no weekends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r>
      <w:tr w:rsidR="00C810E1" w:rsidTr="00CF0C2A">
        <w:tblPrEx>
          <w:shd w:val="clear" w:color="auto" w:fill="CED7E7"/>
        </w:tblPrEx>
        <w:trPr>
          <w:trHeight w:val="71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center"/>
            </w:pPr>
            <w:r>
              <w:rPr>
                <w:rStyle w:val="None"/>
                <w:rFonts w:ascii="Calibri" w:eastAsia="Calibri" w:hAnsi="Calibri" w:cs="Calibri"/>
              </w:rPr>
              <w:t>12</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1-Oct-18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12-Oct-18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rPr>
                <w:rStyle w:val="None"/>
                <w:rFonts w:ascii="Calibri" w:eastAsia="Calibri" w:hAnsi="Calibri" w:cs="Calibri"/>
              </w:rPr>
            </w:pPr>
            <w:r>
              <w:rPr>
                <w:rStyle w:val="None"/>
                <w:rFonts w:ascii="Calibri" w:eastAsia="Calibri" w:hAnsi="Calibri" w:cs="Calibri"/>
              </w:rPr>
              <w:t>Personnel and Facility Security</w:t>
            </w:r>
          </w:p>
          <w:p w:rsidR="00C810E1" w:rsidRDefault="00925271">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C810E1" w:rsidRDefault="00925271">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r>
      <w:tr w:rsidR="00C810E1" w:rsidTr="00CF0C2A">
        <w:tblPrEx>
          <w:shd w:val="clear" w:color="auto" w:fill="CED7E7"/>
        </w:tblPrEx>
        <w:trPr>
          <w:trHeight w:val="713"/>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center"/>
            </w:pPr>
            <w:r>
              <w:rPr>
                <w:rStyle w:val="None"/>
                <w:rFonts w:ascii="Calibri" w:eastAsia="Calibri" w:hAnsi="Calibri" w:cs="Calibri"/>
              </w:rPr>
              <w:t>13</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15-Oct-18</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19-Oct-18</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rPr>
                <w:rStyle w:val="None"/>
                <w:rFonts w:ascii="Calibri" w:eastAsia="Calibri" w:hAnsi="Calibri" w:cs="Calibri"/>
              </w:rPr>
            </w:pPr>
            <w:r>
              <w:rPr>
                <w:rStyle w:val="None"/>
                <w:rFonts w:ascii="Calibri" w:eastAsia="Calibri" w:hAnsi="Calibri" w:cs="Calibri"/>
              </w:rPr>
              <w:t>Using Intelligence in Org Crime</w:t>
            </w:r>
          </w:p>
          <w:p w:rsidR="00C810E1" w:rsidRDefault="00925271">
            <w:pPr>
              <w:spacing w:line="240" w:lineRule="auto"/>
              <w:jc w:val="left"/>
              <w:rPr>
                <w:rStyle w:val="None"/>
                <w:rFonts w:ascii="CourierNewPSMT_PDF_Subset" w:eastAsia="CourierNewPSMT_PDF_Subset" w:hAnsi="CourierNewPSMT_PDF_Subset" w:cs="CourierNewPSMT_PDF_Subset"/>
                <w:sz w:val="18"/>
                <w:szCs w:val="18"/>
              </w:rPr>
            </w:pPr>
            <w:r>
              <w:rPr>
                <w:rStyle w:val="None"/>
                <w:rFonts w:ascii="CourierNewPSMT_PDF_Subset" w:eastAsia="CourierNewPSMT_PDF_Subset" w:hAnsi="CourierNewPSMT_PDF_Subset" w:cs="CourierNewPSMT_PDF_Subset"/>
                <w:sz w:val="18"/>
                <w:szCs w:val="18"/>
              </w:rPr>
              <w:t>Simultaneous interpretation + translation of</w:t>
            </w:r>
          </w:p>
          <w:p w:rsidR="00C810E1" w:rsidRDefault="00925271">
            <w:pPr>
              <w:jc w:val="left"/>
            </w:pPr>
            <w:r>
              <w:rPr>
                <w:rStyle w:val="None"/>
                <w:rFonts w:ascii="CourierNewPSMT_PDF_Subset" w:eastAsia="CourierNewPSMT_PDF_Subset" w:hAnsi="CourierNewPSMT_PDF_Subset" w:cs="CourierNewPSMT_PDF_Subset"/>
                <w:sz w:val="18"/>
                <w:szCs w:val="18"/>
              </w:rPr>
              <w:t>critiques approx 5,000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r>
      <w:tr w:rsidR="00C810E1" w:rsidTr="00CF0C2A">
        <w:tblPrEx>
          <w:shd w:val="clear" w:color="auto" w:fill="CED7E7"/>
        </w:tblPrEx>
        <w:trPr>
          <w:trHeight w:val="542"/>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center"/>
            </w:pPr>
            <w:r>
              <w:rPr>
                <w:rStyle w:val="None"/>
                <w:rFonts w:ascii="Calibri" w:eastAsia="Calibri" w:hAnsi="Calibri" w:cs="Calibri"/>
              </w:rPr>
              <w:t>14</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left"/>
            </w:pPr>
            <w:r>
              <w:rPr>
                <w:rStyle w:val="None"/>
                <w:rFonts w:ascii="Calibri" w:eastAsia="Calibri" w:hAnsi="Calibri" w:cs="Calibri"/>
              </w:rPr>
              <w:t>Unforseen translations, approx. 300,000 words</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r>
      <w:tr w:rsidR="003E728D" w:rsidTr="00CF0C2A">
        <w:tblPrEx>
          <w:shd w:val="clear" w:color="auto" w:fill="CED7E7"/>
        </w:tblPrEx>
        <w:trPr>
          <w:trHeight w:val="542"/>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pPr>
              <w:jc w:val="center"/>
              <w:rPr>
                <w:rStyle w:val="None"/>
                <w:rFonts w:ascii="Calibri" w:eastAsia="Calibri" w:hAnsi="Calibri" w:cs="Calibri"/>
              </w:rPr>
            </w:pPr>
            <w:r>
              <w:rPr>
                <w:rStyle w:val="None"/>
                <w:rFonts w:ascii="Calibri" w:eastAsia="Calibri" w:hAnsi="Calibri" w:cs="Calibri"/>
              </w:rPr>
              <w:t>15</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pPr>
              <w:jc w:val="left"/>
              <w:rPr>
                <w:rStyle w:val="None"/>
                <w:rFonts w:ascii="Calibri" w:eastAsia="Calibri" w:hAnsi="Calibri" w:cs="Calibri"/>
              </w:rPr>
            </w:pPr>
            <w:r>
              <w:rPr>
                <w:rStyle w:val="None"/>
                <w:rFonts w:ascii="Calibri" w:eastAsia="Calibri" w:hAnsi="Calibri" w:cs="Calibri"/>
              </w:rPr>
              <w:t>Additional interpreters, as needed, 2 per day. (use 15 days as estimate)</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E728D" w:rsidRDefault="003E728D"/>
        </w:tc>
      </w:tr>
      <w:tr w:rsidR="00C810E1" w:rsidTr="00CF0C2A">
        <w:tblPrEx>
          <w:shd w:val="clear" w:color="auto" w:fill="CED7E7"/>
        </w:tblPrEx>
        <w:trPr>
          <w:trHeight w:val="805"/>
        </w:trPr>
        <w:tc>
          <w:tcPr>
            <w:tcW w:w="5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c>
          <w:tcPr>
            <w:tcW w:w="7696"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925271">
            <w:pPr>
              <w:jc w:val="right"/>
            </w:pPr>
            <w:r>
              <w:rPr>
                <w:rStyle w:val="None"/>
                <w:rFonts w:ascii="Calibri" w:eastAsia="Calibri" w:hAnsi="Calibri" w:cs="Calibri"/>
                <w:b/>
                <w:bCs/>
              </w:rPr>
              <w:t>Grand Total</w:t>
            </w:r>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810E1" w:rsidRDefault="00C810E1"/>
        </w:tc>
      </w:tr>
    </w:tbl>
    <w:p w:rsidR="00C810E1" w:rsidRDefault="00C810E1">
      <w:pPr>
        <w:widowControl w:val="0"/>
        <w:spacing w:line="240" w:lineRule="auto"/>
        <w:rPr>
          <w:rStyle w:val="None"/>
          <w:rFonts w:ascii="Times New Roman" w:eastAsia="Times New Roman" w:hAnsi="Times New Roman" w:cs="Times New Roman"/>
        </w:rPr>
      </w:pPr>
    </w:p>
    <w:p w:rsidR="00382940" w:rsidRDefault="00382940" w:rsidP="00382940">
      <w:pPr>
        <w:pStyle w:val="BodyText"/>
        <w:ind w:left="720"/>
        <w:rPr>
          <w:rStyle w:val="None"/>
          <w:u w:val="none"/>
        </w:rPr>
      </w:pPr>
      <w:r>
        <w:rPr>
          <w:rStyle w:val="None"/>
          <w:u w:val="none"/>
        </w:rPr>
        <w:t xml:space="preserve">Vendor may invoice services separately at the end of each course and once the corresponding translations of critiques have been delivered to ILEA. Vendor may not invoice in advance for services not yet rendered. </w:t>
      </w:r>
    </w:p>
    <w:p w:rsidR="00382940" w:rsidRDefault="00382940" w:rsidP="00382940">
      <w:pPr>
        <w:pStyle w:val="BodyText"/>
        <w:ind w:left="720"/>
        <w:rPr>
          <w:rStyle w:val="None"/>
          <w:u w:val="none"/>
        </w:rPr>
      </w:pPr>
      <w:r>
        <w:rPr>
          <w:rStyle w:val="None"/>
          <w:u w:val="none"/>
        </w:rPr>
        <w:t>Payment will be processed within 30 days of receipt of the following: Itemized Invoice and/or signed Receiving Report.</w:t>
      </w:r>
    </w:p>
    <w:p w:rsidR="00C810E1" w:rsidRDefault="00C810E1" w:rsidP="00472BDD">
      <w:pPr>
        <w:spacing w:line="240" w:lineRule="auto"/>
      </w:pPr>
    </w:p>
    <w:sectPr w:rsidR="00C810E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426" w:rsidRDefault="00280426">
      <w:pPr>
        <w:spacing w:line="240" w:lineRule="auto"/>
      </w:pPr>
      <w:r>
        <w:separator/>
      </w:r>
    </w:p>
  </w:endnote>
  <w:endnote w:type="continuationSeparator" w:id="0">
    <w:p w:rsidR="00280426" w:rsidRDefault="00280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W1)">
    <w:altName w:val="Times New Roman"/>
    <w:charset w:val="00"/>
    <w:family w:val="roman"/>
    <w:pitch w:val="default"/>
  </w:font>
  <w:font w:name="Helvetica Neue">
    <w:altName w:val="Times New Roman"/>
    <w:charset w:val="00"/>
    <w:family w:val="roman"/>
    <w:pitch w:val="default"/>
  </w:font>
  <w:font w:name="Tms Rmn">
    <w:panose1 w:val="02020603040505020304"/>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NewPSMT_PDF_Subse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426" w:rsidRDefault="00280426">
      <w:pPr>
        <w:spacing w:line="240" w:lineRule="auto"/>
      </w:pPr>
      <w:r>
        <w:separator/>
      </w:r>
    </w:p>
  </w:footnote>
  <w:footnote w:type="continuationSeparator" w:id="0">
    <w:p w:rsidR="00280426" w:rsidRDefault="002804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842"/>
    <w:multiLevelType w:val="hybridMultilevel"/>
    <w:tmpl w:val="D076EA6C"/>
    <w:numStyleLink w:val="ImportedStyle21"/>
  </w:abstractNum>
  <w:abstractNum w:abstractNumId="1" w15:restartNumberingAfterBreak="0">
    <w:nsid w:val="0206537B"/>
    <w:multiLevelType w:val="hybridMultilevel"/>
    <w:tmpl w:val="A8949E70"/>
    <w:styleLink w:val="ImportedStyle7"/>
    <w:lvl w:ilvl="0" w:tplc="C8F4BAD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48296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FD2347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368C1A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90384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5E43ED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3720F4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580EC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534F08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4A5634"/>
    <w:multiLevelType w:val="hybridMultilevel"/>
    <w:tmpl w:val="BD12F1F0"/>
    <w:styleLink w:val="ImportedStyle22"/>
    <w:lvl w:ilvl="0" w:tplc="11E27C9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62CA5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5A2D4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200E3D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56028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BACE39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6CC0D2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A9FC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0E804B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B00822"/>
    <w:multiLevelType w:val="hybridMultilevel"/>
    <w:tmpl w:val="660A2B02"/>
    <w:styleLink w:val="ImportedStyle19"/>
    <w:lvl w:ilvl="0" w:tplc="5560BEB8">
      <w:start w:val="1"/>
      <w:numFmt w:val="bullet"/>
      <w:lvlText w:val="·"/>
      <w:lvlJc w:val="left"/>
      <w:pPr>
        <w:ind w:left="13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E20E416">
      <w:start w:val="1"/>
      <w:numFmt w:val="bullet"/>
      <w:lvlText w:val="o"/>
      <w:lvlJc w:val="left"/>
      <w:pPr>
        <w:ind w:left="21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FE5C46">
      <w:start w:val="1"/>
      <w:numFmt w:val="bullet"/>
      <w:lvlText w:val="▪"/>
      <w:lvlJc w:val="left"/>
      <w:pPr>
        <w:ind w:left="2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9AADF8">
      <w:start w:val="1"/>
      <w:numFmt w:val="bullet"/>
      <w:lvlText w:val="·"/>
      <w:lvlJc w:val="left"/>
      <w:pPr>
        <w:ind w:left="35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6022B6">
      <w:start w:val="1"/>
      <w:numFmt w:val="bullet"/>
      <w:lvlText w:val="o"/>
      <w:lvlJc w:val="left"/>
      <w:pPr>
        <w:ind w:left="42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9A35AC">
      <w:start w:val="1"/>
      <w:numFmt w:val="bullet"/>
      <w:lvlText w:val="▪"/>
      <w:lvlJc w:val="left"/>
      <w:pPr>
        <w:ind w:left="49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D69594">
      <w:start w:val="1"/>
      <w:numFmt w:val="bullet"/>
      <w:lvlText w:val="·"/>
      <w:lvlJc w:val="left"/>
      <w:pPr>
        <w:ind w:left="57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8245FA">
      <w:start w:val="1"/>
      <w:numFmt w:val="bullet"/>
      <w:lvlText w:val="o"/>
      <w:lvlJc w:val="left"/>
      <w:pPr>
        <w:ind w:left="64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66A0F6">
      <w:start w:val="1"/>
      <w:numFmt w:val="bullet"/>
      <w:lvlText w:val="▪"/>
      <w:lvlJc w:val="left"/>
      <w:pPr>
        <w:ind w:left="71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C77FE2"/>
    <w:multiLevelType w:val="hybridMultilevel"/>
    <w:tmpl w:val="BD12F1F0"/>
    <w:numStyleLink w:val="ImportedStyle22"/>
  </w:abstractNum>
  <w:abstractNum w:abstractNumId="5" w15:restartNumberingAfterBreak="0">
    <w:nsid w:val="145D7576"/>
    <w:multiLevelType w:val="hybridMultilevel"/>
    <w:tmpl w:val="0CB83066"/>
    <w:numStyleLink w:val="ImportedStyle11"/>
  </w:abstractNum>
  <w:abstractNum w:abstractNumId="6" w15:restartNumberingAfterBreak="0">
    <w:nsid w:val="164458DA"/>
    <w:multiLevelType w:val="hybridMultilevel"/>
    <w:tmpl w:val="4B42B24E"/>
    <w:numStyleLink w:val="ImportedStyle3"/>
  </w:abstractNum>
  <w:abstractNum w:abstractNumId="7" w15:restartNumberingAfterBreak="0">
    <w:nsid w:val="17721E97"/>
    <w:multiLevelType w:val="hybridMultilevel"/>
    <w:tmpl w:val="59323236"/>
    <w:styleLink w:val="ImportedStyle1"/>
    <w:lvl w:ilvl="0" w:tplc="A90242E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F8AB0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378DB3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32E6DB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4072E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90E2F9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4228CC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FE4B9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A0C80D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81A4FBE"/>
    <w:multiLevelType w:val="hybridMultilevel"/>
    <w:tmpl w:val="E41A45C8"/>
    <w:numStyleLink w:val="ImportedStyle2"/>
  </w:abstractNum>
  <w:abstractNum w:abstractNumId="9" w15:restartNumberingAfterBreak="0">
    <w:nsid w:val="193D0210"/>
    <w:multiLevelType w:val="hybridMultilevel"/>
    <w:tmpl w:val="59323236"/>
    <w:numStyleLink w:val="ImportedStyle1"/>
  </w:abstractNum>
  <w:abstractNum w:abstractNumId="10" w15:restartNumberingAfterBreak="0">
    <w:nsid w:val="19521912"/>
    <w:multiLevelType w:val="hybridMultilevel"/>
    <w:tmpl w:val="9832543C"/>
    <w:numStyleLink w:val="ImportedStyle12"/>
  </w:abstractNum>
  <w:abstractNum w:abstractNumId="11" w15:restartNumberingAfterBreak="0">
    <w:nsid w:val="1ABB3DB2"/>
    <w:multiLevelType w:val="hybridMultilevel"/>
    <w:tmpl w:val="53A425F6"/>
    <w:numStyleLink w:val="ImportedStyle5"/>
  </w:abstractNum>
  <w:abstractNum w:abstractNumId="12" w15:restartNumberingAfterBreak="0">
    <w:nsid w:val="1EC65078"/>
    <w:multiLevelType w:val="hybridMultilevel"/>
    <w:tmpl w:val="91FC1BA4"/>
    <w:styleLink w:val="ImportedStyle16"/>
    <w:lvl w:ilvl="0" w:tplc="C330C4E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A4C17C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CE2EF8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89ADD7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963EB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460BAF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1EA250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682E2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A24A66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1E921CB"/>
    <w:multiLevelType w:val="hybridMultilevel"/>
    <w:tmpl w:val="65C22E2E"/>
    <w:styleLink w:val="ImportedStyle23"/>
    <w:lvl w:ilvl="0" w:tplc="1E249DB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5C848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768B0E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2B0435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E0785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266B86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7D4B98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0EDBC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62AF28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84805CF"/>
    <w:multiLevelType w:val="hybridMultilevel"/>
    <w:tmpl w:val="A7887A62"/>
    <w:numStyleLink w:val="ImportedStyle9"/>
  </w:abstractNum>
  <w:abstractNum w:abstractNumId="15" w15:restartNumberingAfterBreak="0">
    <w:nsid w:val="2E262166"/>
    <w:multiLevelType w:val="hybridMultilevel"/>
    <w:tmpl w:val="25FC932C"/>
    <w:numStyleLink w:val="ImportedStyle10"/>
  </w:abstractNum>
  <w:abstractNum w:abstractNumId="16" w15:restartNumberingAfterBreak="0">
    <w:nsid w:val="30381439"/>
    <w:multiLevelType w:val="hybridMultilevel"/>
    <w:tmpl w:val="65C22E2E"/>
    <w:numStyleLink w:val="ImportedStyle23"/>
  </w:abstractNum>
  <w:abstractNum w:abstractNumId="17" w15:restartNumberingAfterBreak="0">
    <w:nsid w:val="32C600DB"/>
    <w:multiLevelType w:val="hybridMultilevel"/>
    <w:tmpl w:val="282ECF20"/>
    <w:numStyleLink w:val="ImportedStyle15"/>
  </w:abstractNum>
  <w:abstractNum w:abstractNumId="18" w15:restartNumberingAfterBreak="0">
    <w:nsid w:val="381A6B73"/>
    <w:multiLevelType w:val="hybridMultilevel"/>
    <w:tmpl w:val="E41A45C8"/>
    <w:styleLink w:val="ImportedStyle2"/>
    <w:lvl w:ilvl="0" w:tplc="5CC4483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42E4BA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C1C517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0520A7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0E0AD6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8B8765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EF63E3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35C3E8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B3ADB1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83917DB"/>
    <w:multiLevelType w:val="hybridMultilevel"/>
    <w:tmpl w:val="CDEC8F72"/>
    <w:styleLink w:val="ImportedStyle14"/>
    <w:lvl w:ilvl="0" w:tplc="7EACF0FC">
      <w:start w:val="1"/>
      <w:numFmt w:val="decimal"/>
      <w:lvlText w:val="%1."/>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988A5A26">
      <w:start w:val="1"/>
      <w:numFmt w:val="decimal"/>
      <w:lvlText w:val="%2."/>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E23A722C">
      <w:start w:val="1"/>
      <w:numFmt w:val="decimal"/>
      <w:lvlText w:val="%3."/>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90DCA9BC">
      <w:start w:val="1"/>
      <w:numFmt w:val="decimal"/>
      <w:lvlText w:val="%4."/>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3264B3AA">
      <w:start w:val="1"/>
      <w:numFmt w:val="decimal"/>
      <w:lvlText w:val="%5."/>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0EAA0326">
      <w:start w:val="1"/>
      <w:numFmt w:val="decimal"/>
      <w:lvlText w:val="%6."/>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2702DFE0">
      <w:start w:val="1"/>
      <w:numFmt w:val="decimal"/>
      <w:lvlText w:val="%7."/>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39F25926">
      <w:start w:val="1"/>
      <w:numFmt w:val="decimal"/>
      <w:lvlText w:val="%8."/>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74A8EC14">
      <w:start w:val="1"/>
      <w:numFmt w:val="decimal"/>
      <w:lvlText w:val="%9."/>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92867A8"/>
    <w:multiLevelType w:val="hybridMultilevel"/>
    <w:tmpl w:val="A7887A62"/>
    <w:styleLink w:val="ImportedStyle9"/>
    <w:lvl w:ilvl="0" w:tplc="9D94E022">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E6603A">
      <w:start w:val="1"/>
      <w:numFmt w:val="upp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2092C0">
      <w:start w:val="1"/>
      <w:numFmt w:val="upperLetter"/>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F223486">
      <w:start w:val="1"/>
      <w:numFmt w:val="upperLetter"/>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688916">
      <w:start w:val="1"/>
      <w:numFmt w:val="upperLetter"/>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803194">
      <w:start w:val="1"/>
      <w:numFmt w:val="upperLetter"/>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0E467AC">
      <w:start w:val="1"/>
      <w:numFmt w:val="upperLetter"/>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E81C54">
      <w:start w:val="1"/>
      <w:numFmt w:val="upperLetter"/>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3E831C">
      <w:start w:val="1"/>
      <w:numFmt w:val="upperLetter"/>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CE42901"/>
    <w:multiLevelType w:val="hybridMultilevel"/>
    <w:tmpl w:val="AADC4E66"/>
    <w:styleLink w:val="ImportedStyle6"/>
    <w:lvl w:ilvl="0" w:tplc="2E28347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52586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BE269A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9945E8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D475E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93A6C8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9800DA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664D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C423A7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6835B61"/>
    <w:multiLevelType w:val="hybridMultilevel"/>
    <w:tmpl w:val="F1CA664C"/>
    <w:numStyleLink w:val="ImportedStyle20"/>
  </w:abstractNum>
  <w:abstractNum w:abstractNumId="23" w15:restartNumberingAfterBreak="0">
    <w:nsid w:val="47444CF1"/>
    <w:multiLevelType w:val="hybridMultilevel"/>
    <w:tmpl w:val="F1CA664C"/>
    <w:styleLink w:val="ImportedStyle20"/>
    <w:lvl w:ilvl="0" w:tplc="005075C4">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6AD26820">
      <w:start w:val="1"/>
      <w:numFmt w:val="lowerLetter"/>
      <w:suff w:val="nothing"/>
      <w:lvlText w:val="%2."/>
      <w:lvlJc w:val="left"/>
      <w:pPr>
        <w:ind w:left="540" w:firstLine="540"/>
      </w:pPr>
      <w:rPr>
        <w:rFonts w:hAnsi="Arial Unicode MS"/>
        <w:caps w:val="0"/>
        <w:smallCaps w:val="0"/>
        <w:strike w:val="0"/>
        <w:dstrike w:val="0"/>
        <w:outline w:val="0"/>
        <w:emboss w:val="0"/>
        <w:imprint w:val="0"/>
        <w:spacing w:val="0"/>
        <w:w w:val="100"/>
        <w:kern w:val="0"/>
        <w:position w:val="0"/>
        <w:highlight w:val="none"/>
        <w:vertAlign w:val="baseline"/>
      </w:rPr>
    </w:lvl>
    <w:lvl w:ilvl="2" w:tplc="0AC6BF66">
      <w:start w:val="1"/>
      <w:numFmt w:val="lowerRoman"/>
      <w:suff w:val="nothing"/>
      <w:lvlText w:val="%3."/>
      <w:lvlJc w:val="left"/>
      <w:pPr>
        <w:ind w:left="1260" w:firstLine="600"/>
      </w:pPr>
      <w:rPr>
        <w:rFonts w:hAnsi="Arial Unicode MS"/>
        <w:caps w:val="0"/>
        <w:smallCaps w:val="0"/>
        <w:strike w:val="0"/>
        <w:dstrike w:val="0"/>
        <w:outline w:val="0"/>
        <w:emboss w:val="0"/>
        <w:imprint w:val="0"/>
        <w:spacing w:val="0"/>
        <w:w w:val="100"/>
        <w:kern w:val="0"/>
        <w:position w:val="0"/>
        <w:highlight w:val="none"/>
        <w:vertAlign w:val="baseline"/>
      </w:rPr>
    </w:lvl>
    <w:lvl w:ilvl="3" w:tplc="5FFEF4FE">
      <w:start w:val="1"/>
      <w:numFmt w:val="decimal"/>
      <w:suff w:val="nothing"/>
      <w:lvlText w:val="%4."/>
      <w:lvlJc w:val="left"/>
      <w:pPr>
        <w:ind w:left="1980" w:firstLine="540"/>
      </w:pPr>
      <w:rPr>
        <w:rFonts w:hAnsi="Arial Unicode MS"/>
        <w:caps w:val="0"/>
        <w:smallCaps w:val="0"/>
        <w:strike w:val="0"/>
        <w:dstrike w:val="0"/>
        <w:outline w:val="0"/>
        <w:emboss w:val="0"/>
        <w:imprint w:val="0"/>
        <w:spacing w:val="0"/>
        <w:w w:val="100"/>
        <w:kern w:val="0"/>
        <w:position w:val="0"/>
        <w:highlight w:val="none"/>
        <w:vertAlign w:val="baseline"/>
      </w:rPr>
    </w:lvl>
    <w:lvl w:ilvl="4" w:tplc="728CD01A">
      <w:start w:val="1"/>
      <w:numFmt w:val="lowerLetter"/>
      <w:suff w:val="nothing"/>
      <w:lvlText w:val="%5."/>
      <w:lvlJc w:val="left"/>
      <w:pPr>
        <w:ind w:left="2700" w:firstLine="540"/>
      </w:pPr>
      <w:rPr>
        <w:rFonts w:hAnsi="Arial Unicode MS"/>
        <w:caps w:val="0"/>
        <w:smallCaps w:val="0"/>
        <w:strike w:val="0"/>
        <w:dstrike w:val="0"/>
        <w:outline w:val="0"/>
        <w:emboss w:val="0"/>
        <w:imprint w:val="0"/>
        <w:spacing w:val="0"/>
        <w:w w:val="100"/>
        <w:kern w:val="0"/>
        <w:position w:val="0"/>
        <w:highlight w:val="none"/>
        <w:vertAlign w:val="baseline"/>
      </w:rPr>
    </w:lvl>
    <w:lvl w:ilvl="5" w:tplc="EA66CC3E">
      <w:start w:val="1"/>
      <w:numFmt w:val="lowerRoman"/>
      <w:suff w:val="nothing"/>
      <w:lvlText w:val="%6."/>
      <w:lvlJc w:val="left"/>
      <w:pPr>
        <w:ind w:left="3420" w:firstLine="600"/>
      </w:pPr>
      <w:rPr>
        <w:rFonts w:hAnsi="Arial Unicode MS"/>
        <w:caps w:val="0"/>
        <w:smallCaps w:val="0"/>
        <w:strike w:val="0"/>
        <w:dstrike w:val="0"/>
        <w:outline w:val="0"/>
        <w:emboss w:val="0"/>
        <w:imprint w:val="0"/>
        <w:spacing w:val="0"/>
        <w:w w:val="100"/>
        <w:kern w:val="0"/>
        <w:position w:val="0"/>
        <w:highlight w:val="none"/>
        <w:vertAlign w:val="baseline"/>
      </w:rPr>
    </w:lvl>
    <w:lvl w:ilvl="6" w:tplc="E2EC0D06">
      <w:start w:val="1"/>
      <w:numFmt w:val="decimal"/>
      <w:suff w:val="nothing"/>
      <w:lvlText w:val="%7."/>
      <w:lvlJc w:val="left"/>
      <w:pPr>
        <w:ind w:left="4140" w:firstLine="540"/>
      </w:pPr>
      <w:rPr>
        <w:rFonts w:hAnsi="Arial Unicode MS"/>
        <w:caps w:val="0"/>
        <w:smallCaps w:val="0"/>
        <w:strike w:val="0"/>
        <w:dstrike w:val="0"/>
        <w:outline w:val="0"/>
        <w:emboss w:val="0"/>
        <w:imprint w:val="0"/>
        <w:spacing w:val="0"/>
        <w:w w:val="100"/>
        <w:kern w:val="0"/>
        <w:position w:val="0"/>
        <w:highlight w:val="none"/>
        <w:vertAlign w:val="baseline"/>
      </w:rPr>
    </w:lvl>
    <w:lvl w:ilvl="7" w:tplc="E5D25946">
      <w:start w:val="1"/>
      <w:numFmt w:val="lowerLetter"/>
      <w:suff w:val="nothing"/>
      <w:lvlText w:val="%8."/>
      <w:lvlJc w:val="left"/>
      <w:pPr>
        <w:ind w:left="4860" w:firstLine="540"/>
      </w:pPr>
      <w:rPr>
        <w:rFonts w:hAnsi="Arial Unicode MS"/>
        <w:caps w:val="0"/>
        <w:smallCaps w:val="0"/>
        <w:strike w:val="0"/>
        <w:dstrike w:val="0"/>
        <w:outline w:val="0"/>
        <w:emboss w:val="0"/>
        <w:imprint w:val="0"/>
        <w:spacing w:val="0"/>
        <w:w w:val="100"/>
        <w:kern w:val="0"/>
        <w:position w:val="0"/>
        <w:highlight w:val="none"/>
        <w:vertAlign w:val="baseline"/>
      </w:rPr>
    </w:lvl>
    <w:lvl w:ilvl="8" w:tplc="5090F66A">
      <w:start w:val="1"/>
      <w:numFmt w:val="lowerRoman"/>
      <w:suff w:val="nothing"/>
      <w:lvlText w:val="%9."/>
      <w:lvlJc w:val="left"/>
      <w:pPr>
        <w:ind w:left="5580" w:firstLine="6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B5D668F"/>
    <w:multiLevelType w:val="hybridMultilevel"/>
    <w:tmpl w:val="9832543C"/>
    <w:styleLink w:val="ImportedStyle12"/>
    <w:lvl w:ilvl="0" w:tplc="1D221DA2">
      <w:start w:val="1"/>
      <w:numFmt w:val="lowerLetter"/>
      <w:lvlText w:val="(%1)"/>
      <w:lvlJc w:val="left"/>
      <w:pPr>
        <w:tabs>
          <w:tab w:val="num" w:pos="1080"/>
        </w:tabs>
        <w:ind w:left="360" w:firstLine="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462676B8">
      <w:start w:val="1"/>
      <w:numFmt w:val="lowerLetter"/>
      <w:lvlText w:val="(%2)"/>
      <w:lvlJc w:val="left"/>
      <w:pPr>
        <w:tabs>
          <w:tab w:val="num" w:pos="1080"/>
        </w:tabs>
        <w:ind w:left="360" w:firstLine="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1022537C">
      <w:start w:val="1"/>
      <w:numFmt w:val="lowerLetter"/>
      <w:lvlText w:val="(%3)"/>
      <w:lvlJc w:val="left"/>
      <w:pPr>
        <w:tabs>
          <w:tab w:val="num" w:pos="1080"/>
        </w:tabs>
        <w:ind w:left="360" w:firstLine="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0E74C4DC">
      <w:start w:val="1"/>
      <w:numFmt w:val="lowerLetter"/>
      <w:lvlText w:val="(%4)"/>
      <w:lvlJc w:val="left"/>
      <w:pPr>
        <w:tabs>
          <w:tab w:val="num" w:pos="1080"/>
        </w:tabs>
        <w:ind w:left="360" w:firstLine="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C7827E9E">
      <w:start w:val="1"/>
      <w:numFmt w:val="lowerLetter"/>
      <w:lvlText w:val="(%5)"/>
      <w:lvlJc w:val="left"/>
      <w:pPr>
        <w:tabs>
          <w:tab w:val="num" w:pos="1080"/>
        </w:tabs>
        <w:ind w:left="360" w:firstLine="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099AD43E">
      <w:start w:val="1"/>
      <w:numFmt w:val="lowerLetter"/>
      <w:lvlText w:val="(%6)"/>
      <w:lvlJc w:val="left"/>
      <w:pPr>
        <w:tabs>
          <w:tab w:val="num" w:pos="1080"/>
        </w:tabs>
        <w:ind w:left="360" w:firstLine="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FE6E602E">
      <w:start w:val="1"/>
      <w:numFmt w:val="lowerLetter"/>
      <w:lvlText w:val="(%7)"/>
      <w:lvlJc w:val="left"/>
      <w:pPr>
        <w:tabs>
          <w:tab w:val="num" w:pos="1080"/>
        </w:tabs>
        <w:ind w:left="360" w:firstLine="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49A6DE82">
      <w:start w:val="1"/>
      <w:numFmt w:val="lowerLetter"/>
      <w:lvlText w:val="(%8)"/>
      <w:lvlJc w:val="left"/>
      <w:pPr>
        <w:tabs>
          <w:tab w:val="num" w:pos="1080"/>
        </w:tabs>
        <w:ind w:left="360" w:firstLine="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D0E211E0">
      <w:start w:val="1"/>
      <w:numFmt w:val="lowerLetter"/>
      <w:lvlText w:val="(%9)"/>
      <w:lvlJc w:val="left"/>
      <w:pPr>
        <w:tabs>
          <w:tab w:val="num" w:pos="1080"/>
        </w:tabs>
        <w:ind w:left="360" w:firstLine="36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CDE170C"/>
    <w:multiLevelType w:val="hybridMultilevel"/>
    <w:tmpl w:val="C27EEAA6"/>
    <w:styleLink w:val="ImportedStyle25"/>
    <w:lvl w:ilvl="0" w:tplc="80A4A28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20D9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AD487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84A0C1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CC5A7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AF44BC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1ACFE2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2A9CE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E0CE24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F4302EE"/>
    <w:multiLevelType w:val="hybridMultilevel"/>
    <w:tmpl w:val="23887AD0"/>
    <w:styleLink w:val="ImportedStyle4"/>
    <w:lvl w:ilvl="0" w:tplc="0374CEF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3C769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684148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3EA168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741FF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F4870C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CF03C9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E6E69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2721D6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28625CE"/>
    <w:multiLevelType w:val="hybridMultilevel"/>
    <w:tmpl w:val="25FC932C"/>
    <w:styleLink w:val="ImportedStyle10"/>
    <w:lvl w:ilvl="0" w:tplc="8DDEED8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ECCA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AC055E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DDEF92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D4344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00CE08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EAA620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781C6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054A4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32E4670"/>
    <w:multiLevelType w:val="hybridMultilevel"/>
    <w:tmpl w:val="0CB83066"/>
    <w:styleLink w:val="ImportedStyle11"/>
    <w:lvl w:ilvl="0" w:tplc="43547C9E">
      <w:start w:val="1"/>
      <w:numFmt w:val="decimal"/>
      <w:lvlText w:val="%1."/>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44D294A0">
      <w:start w:val="1"/>
      <w:numFmt w:val="lowerLetter"/>
      <w:lvlText w:val="%2."/>
      <w:lvlJc w:val="left"/>
      <w:pPr>
        <w:tabs>
          <w:tab w:val="left" w:pos="360"/>
        </w:tabs>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41EEC796">
      <w:start w:val="1"/>
      <w:numFmt w:val="lowerRoman"/>
      <w:lvlText w:val="%3."/>
      <w:lvlJc w:val="left"/>
      <w:pPr>
        <w:tabs>
          <w:tab w:val="left" w:pos="360"/>
        </w:tabs>
        <w:ind w:left="2160" w:hanging="30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4DECD61C">
      <w:start w:val="1"/>
      <w:numFmt w:val="decimal"/>
      <w:lvlText w:val="%4."/>
      <w:lvlJc w:val="left"/>
      <w:pPr>
        <w:tabs>
          <w:tab w:val="left" w:pos="360"/>
        </w:tabs>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76E260A0">
      <w:start w:val="1"/>
      <w:numFmt w:val="lowerLetter"/>
      <w:lvlText w:val="%5."/>
      <w:lvlJc w:val="left"/>
      <w:pPr>
        <w:tabs>
          <w:tab w:val="left" w:pos="360"/>
        </w:tabs>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44B66704">
      <w:start w:val="1"/>
      <w:numFmt w:val="lowerRoman"/>
      <w:lvlText w:val="%6."/>
      <w:lvlJc w:val="left"/>
      <w:pPr>
        <w:tabs>
          <w:tab w:val="left" w:pos="360"/>
        </w:tabs>
        <w:ind w:left="4320" w:hanging="30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9BDE4016">
      <w:start w:val="1"/>
      <w:numFmt w:val="decimal"/>
      <w:lvlText w:val="%7."/>
      <w:lvlJc w:val="left"/>
      <w:pPr>
        <w:tabs>
          <w:tab w:val="left" w:pos="360"/>
        </w:tabs>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01A0B614">
      <w:start w:val="1"/>
      <w:numFmt w:val="lowerLetter"/>
      <w:lvlText w:val="%8."/>
      <w:lvlJc w:val="left"/>
      <w:pPr>
        <w:tabs>
          <w:tab w:val="left" w:pos="360"/>
        </w:tabs>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C8588148">
      <w:start w:val="1"/>
      <w:numFmt w:val="lowerRoman"/>
      <w:lvlText w:val="%9."/>
      <w:lvlJc w:val="left"/>
      <w:pPr>
        <w:tabs>
          <w:tab w:val="left" w:pos="360"/>
        </w:tabs>
        <w:ind w:left="6480" w:hanging="30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578291C"/>
    <w:multiLevelType w:val="hybridMultilevel"/>
    <w:tmpl w:val="AADC4E66"/>
    <w:numStyleLink w:val="ImportedStyle6"/>
  </w:abstractNum>
  <w:abstractNum w:abstractNumId="30" w15:restartNumberingAfterBreak="0">
    <w:nsid w:val="5691354C"/>
    <w:multiLevelType w:val="hybridMultilevel"/>
    <w:tmpl w:val="C27EEAA6"/>
    <w:numStyleLink w:val="ImportedStyle25"/>
  </w:abstractNum>
  <w:abstractNum w:abstractNumId="31" w15:restartNumberingAfterBreak="0">
    <w:nsid w:val="5B4536AE"/>
    <w:multiLevelType w:val="multilevel"/>
    <w:tmpl w:val="D11E27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B6F0727"/>
    <w:multiLevelType w:val="hybridMultilevel"/>
    <w:tmpl w:val="4B42B24E"/>
    <w:styleLink w:val="ImportedStyle3"/>
    <w:lvl w:ilvl="0" w:tplc="067E6B7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5A2978">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5CC84E">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DF809F6">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F2F58C">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868722">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5D8BA9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6E133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08A24">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C69705B"/>
    <w:multiLevelType w:val="hybridMultilevel"/>
    <w:tmpl w:val="53A425F6"/>
    <w:styleLink w:val="ImportedStyle5"/>
    <w:lvl w:ilvl="0" w:tplc="A8F0825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8AD9B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67CFD0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7000C5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DE30D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43C3DC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AA0CE3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2CC5F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430FB2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D2E0136"/>
    <w:multiLevelType w:val="hybridMultilevel"/>
    <w:tmpl w:val="3E5829FA"/>
    <w:styleLink w:val="ImportedStyle18"/>
    <w:lvl w:ilvl="0" w:tplc="C1788C2A">
      <w:start w:val="1"/>
      <w:numFmt w:val="bullet"/>
      <w:lvlText w:val="·"/>
      <w:lvlJc w:val="left"/>
      <w:pPr>
        <w:ind w:left="13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7AAD63E">
      <w:start w:val="1"/>
      <w:numFmt w:val="bullet"/>
      <w:lvlText w:val="o"/>
      <w:lvlJc w:val="left"/>
      <w:pPr>
        <w:ind w:left="21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D04E224">
      <w:start w:val="1"/>
      <w:numFmt w:val="bullet"/>
      <w:lvlText w:val="▪"/>
      <w:lvlJc w:val="left"/>
      <w:pPr>
        <w:ind w:left="28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EF033B0">
      <w:start w:val="1"/>
      <w:numFmt w:val="bullet"/>
      <w:lvlText w:val="·"/>
      <w:lvlJc w:val="left"/>
      <w:pPr>
        <w:ind w:left="35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D3A6A10">
      <w:start w:val="1"/>
      <w:numFmt w:val="bullet"/>
      <w:lvlText w:val="o"/>
      <w:lvlJc w:val="left"/>
      <w:pPr>
        <w:ind w:left="42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D2CA3EA">
      <w:start w:val="1"/>
      <w:numFmt w:val="bullet"/>
      <w:lvlText w:val="▪"/>
      <w:lvlJc w:val="left"/>
      <w:pPr>
        <w:ind w:left="49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946AD1C">
      <w:start w:val="1"/>
      <w:numFmt w:val="bullet"/>
      <w:lvlText w:val="·"/>
      <w:lvlJc w:val="left"/>
      <w:pPr>
        <w:ind w:left="57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9687590">
      <w:start w:val="1"/>
      <w:numFmt w:val="bullet"/>
      <w:lvlText w:val="o"/>
      <w:lvlJc w:val="left"/>
      <w:pPr>
        <w:ind w:left="64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A24D946">
      <w:start w:val="1"/>
      <w:numFmt w:val="bullet"/>
      <w:lvlText w:val="▪"/>
      <w:lvlJc w:val="left"/>
      <w:pPr>
        <w:ind w:left="71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5" w15:restartNumberingAfterBreak="0">
    <w:nsid w:val="5E3A100D"/>
    <w:multiLevelType w:val="hybridMultilevel"/>
    <w:tmpl w:val="D076EA6C"/>
    <w:styleLink w:val="ImportedStyle21"/>
    <w:lvl w:ilvl="0" w:tplc="BC3240B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40A73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E68B4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E9C526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26EA8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668670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4B2E18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24522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63C3A4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62A2085"/>
    <w:multiLevelType w:val="hybridMultilevel"/>
    <w:tmpl w:val="9EACC958"/>
    <w:styleLink w:val="ImportedStyle8"/>
    <w:lvl w:ilvl="0" w:tplc="DE46A69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6E206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2C0B7A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A9A0A3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5AA1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33A9D6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84C015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1EA9B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1C0B38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6BA3CD3"/>
    <w:multiLevelType w:val="hybridMultilevel"/>
    <w:tmpl w:val="F0E2C96C"/>
    <w:numStyleLink w:val="ImportedStyle24"/>
  </w:abstractNum>
  <w:abstractNum w:abstractNumId="38" w15:restartNumberingAfterBreak="0">
    <w:nsid w:val="6A8D7700"/>
    <w:multiLevelType w:val="hybridMultilevel"/>
    <w:tmpl w:val="F86E4618"/>
    <w:styleLink w:val="ImportedStyle13"/>
    <w:lvl w:ilvl="0" w:tplc="6AC0C50E">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969BC6">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BE6515E">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B2034CC">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BA0FCA">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E7A4D9E">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93C254A">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CE310A">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FBC6CF2">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BD93256"/>
    <w:multiLevelType w:val="hybridMultilevel"/>
    <w:tmpl w:val="799AA8EC"/>
    <w:styleLink w:val="ImportedStyle17"/>
    <w:lvl w:ilvl="0" w:tplc="D5CED576">
      <w:start w:val="1"/>
      <w:numFmt w:val="bullet"/>
      <w:lvlText w:val="·"/>
      <w:lvlJc w:val="left"/>
      <w:pPr>
        <w:tabs>
          <w:tab w:val="num" w:pos="2160"/>
        </w:tabs>
        <w:ind w:left="2880" w:hanging="14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E6158C">
      <w:start w:val="1"/>
      <w:numFmt w:val="bullet"/>
      <w:lvlText w:val="o"/>
      <w:lvlJc w:val="left"/>
      <w:pPr>
        <w:tabs>
          <w:tab w:val="num" w:pos="2880"/>
        </w:tabs>
        <w:ind w:left="3600" w:hanging="1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46330">
      <w:start w:val="1"/>
      <w:numFmt w:val="bullet"/>
      <w:lvlText w:val="▪"/>
      <w:lvlJc w:val="left"/>
      <w:pPr>
        <w:tabs>
          <w:tab w:val="num" w:pos="3600"/>
        </w:tabs>
        <w:ind w:left="4320" w:hanging="1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AEC70A">
      <w:start w:val="1"/>
      <w:numFmt w:val="bullet"/>
      <w:lvlText w:val="·"/>
      <w:lvlJc w:val="left"/>
      <w:pPr>
        <w:tabs>
          <w:tab w:val="num" w:pos="4320"/>
        </w:tabs>
        <w:ind w:left="5040" w:hanging="14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FC83DA">
      <w:start w:val="1"/>
      <w:numFmt w:val="bullet"/>
      <w:lvlText w:val="o"/>
      <w:lvlJc w:val="left"/>
      <w:pPr>
        <w:tabs>
          <w:tab w:val="num" w:pos="5040"/>
        </w:tabs>
        <w:ind w:left="5760" w:hanging="1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722B66">
      <w:start w:val="1"/>
      <w:numFmt w:val="bullet"/>
      <w:lvlText w:val="▪"/>
      <w:lvlJc w:val="left"/>
      <w:pPr>
        <w:tabs>
          <w:tab w:val="num" w:pos="5760"/>
        </w:tabs>
        <w:ind w:left="6480" w:hanging="1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28C8CA">
      <w:start w:val="1"/>
      <w:numFmt w:val="bullet"/>
      <w:lvlText w:val="·"/>
      <w:lvlJc w:val="left"/>
      <w:pPr>
        <w:tabs>
          <w:tab w:val="num" w:pos="6480"/>
        </w:tabs>
        <w:ind w:left="7200" w:hanging="14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2EB9E2">
      <w:start w:val="1"/>
      <w:numFmt w:val="bullet"/>
      <w:lvlText w:val="o"/>
      <w:lvlJc w:val="left"/>
      <w:pPr>
        <w:tabs>
          <w:tab w:val="num" w:pos="7200"/>
        </w:tabs>
        <w:ind w:left="7920" w:hanging="1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F611D2">
      <w:start w:val="1"/>
      <w:numFmt w:val="bullet"/>
      <w:lvlText w:val="▪"/>
      <w:lvlJc w:val="left"/>
      <w:pPr>
        <w:tabs>
          <w:tab w:val="num" w:pos="7920"/>
        </w:tabs>
        <w:ind w:left="8640" w:hanging="1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25D3C09"/>
    <w:multiLevelType w:val="hybridMultilevel"/>
    <w:tmpl w:val="799AA8EC"/>
    <w:numStyleLink w:val="ImportedStyle17"/>
  </w:abstractNum>
  <w:abstractNum w:abstractNumId="41" w15:restartNumberingAfterBreak="0">
    <w:nsid w:val="799E6E89"/>
    <w:multiLevelType w:val="hybridMultilevel"/>
    <w:tmpl w:val="91FC1BA4"/>
    <w:numStyleLink w:val="ImportedStyle16"/>
  </w:abstractNum>
  <w:abstractNum w:abstractNumId="42" w15:restartNumberingAfterBreak="0">
    <w:nsid w:val="7A835228"/>
    <w:multiLevelType w:val="hybridMultilevel"/>
    <w:tmpl w:val="282ECF20"/>
    <w:styleLink w:val="ImportedStyle15"/>
    <w:lvl w:ilvl="0" w:tplc="7E12212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FAD84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AC456A">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EDA9A5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BA1CA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04A3D4">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57C8E9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622C58">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DC6D3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CFC336F"/>
    <w:multiLevelType w:val="hybridMultilevel"/>
    <w:tmpl w:val="F0E2C96C"/>
    <w:styleLink w:val="ImportedStyle24"/>
    <w:lvl w:ilvl="0" w:tplc="CFEE9C2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C3C374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A7A195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D6C0D5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8E893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F1451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20657A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E645C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DB6479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F3F59DD"/>
    <w:multiLevelType w:val="hybridMultilevel"/>
    <w:tmpl w:val="3E5829FA"/>
    <w:numStyleLink w:val="ImportedStyle18"/>
  </w:abstractNum>
  <w:abstractNum w:abstractNumId="45" w15:restartNumberingAfterBreak="0">
    <w:nsid w:val="7F886739"/>
    <w:multiLevelType w:val="hybridMultilevel"/>
    <w:tmpl w:val="23887AD0"/>
    <w:numStyleLink w:val="ImportedStyle4"/>
  </w:abstractNum>
  <w:abstractNum w:abstractNumId="46" w15:restartNumberingAfterBreak="0">
    <w:nsid w:val="7F926704"/>
    <w:multiLevelType w:val="hybridMultilevel"/>
    <w:tmpl w:val="660A2B02"/>
    <w:numStyleLink w:val="ImportedStyle19"/>
  </w:abstractNum>
  <w:num w:numId="1">
    <w:abstractNumId w:val="18"/>
  </w:num>
  <w:num w:numId="2">
    <w:abstractNumId w:val="8"/>
  </w:num>
  <w:num w:numId="3">
    <w:abstractNumId w:val="32"/>
  </w:num>
  <w:num w:numId="4">
    <w:abstractNumId w:val="6"/>
  </w:num>
  <w:num w:numId="5">
    <w:abstractNumId w:val="26"/>
  </w:num>
  <w:num w:numId="6">
    <w:abstractNumId w:val="45"/>
  </w:num>
  <w:num w:numId="7">
    <w:abstractNumId w:val="33"/>
  </w:num>
  <w:num w:numId="8">
    <w:abstractNumId w:val="11"/>
  </w:num>
  <w:num w:numId="9">
    <w:abstractNumId w:val="21"/>
  </w:num>
  <w:num w:numId="10">
    <w:abstractNumId w:val="29"/>
  </w:num>
  <w:num w:numId="11">
    <w:abstractNumId w:val="7"/>
  </w:num>
  <w:num w:numId="12">
    <w:abstractNumId w:val="9"/>
  </w:num>
  <w:num w:numId="13">
    <w:abstractNumId w:val="1"/>
  </w:num>
  <w:num w:numId="14">
    <w:abstractNumId w:val="36"/>
  </w:num>
  <w:num w:numId="15">
    <w:abstractNumId w:val="20"/>
  </w:num>
  <w:num w:numId="16">
    <w:abstractNumId w:val="14"/>
  </w:num>
  <w:num w:numId="17">
    <w:abstractNumId w:val="27"/>
  </w:num>
  <w:num w:numId="18">
    <w:abstractNumId w:val="15"/>
  </w:num>
  <w:num w:numId="19">
    <w:abstractNumId w:val="28"/>
  </w:num>
  <w:num w:numId="20">
    <w:abstractNumId w:val="5"/>
  </w:num>
  <w:num w:numId="21">
    <w:abstractNumId w:val="24"/>
  </w:num>
  <w:num w:numId="22">
    <w:abstractNumId w:val="10"/>
  </w:num>
  <w:num w:numId="23">
    <w:abstractNumId w:val="10"/>
    <w:lvlOverride w:ilvl="0">
      <w:lvl w:ilvl="0" w:tplc="BDF872EC">
        <w:start w:val="1"/>
        <w:numFmt w:val="lowerLetter"/>
        <w:lvlText w:val="(%1)"/>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1">
      <w:lvl w:ilvl="1" w:tplc="5D68FA02">
        <w:start w:val="1"/>
        <w:numFmt w:val="lowerLetter"/>
        <w:lvlText w:val="(%2)"/>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lvl w:ilvl="2" w:tplc="D08291AA">
        <w:start w:val="1"/>
        <w:numFmt w:val="lowerLetter"/>
        <w:lvlText w:val="(%3)"/>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lvl w:ilvl="3" w:tplc="928207C0">
        <w:start w:val="1"/>
        <w:numFmt w:val="lowerLetter"/>
        <w:lvlText w:val="(%4)"/>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lvl w:ilvl="4" w:tplc="8F32197C">
        <w:start w:val="1"/>
        <w:numFmt w:val="lowerLetter"/>
        <w:lvlText w:val="(%5)"/>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lvl w:ilvl="5" w:tplc="311E9466">
        <w:start w:val="1"/>
        <w:numFmt w:val="lowerLetter"/>
        <w:lvlText w:val="(%6)"/>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lvl w:ilvl="6" w:tplc="9830FDF8">
        <w:start w:val="1"/>
        <w:numFmt w:val="lowerLetter"/>
        <w:lvlText w:val="(%7)"/>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lvl w:ilvl="7" w:tplc="C6462376">
        <w:start w:val="1"/>
        <w:numFmt w:val="lowerLetter"/>
        <w:lvlText w:val="(%8)"/>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lvl w:ilvl="8" w:tplc="F2B223BE">
        <w:start w:val="1"/>
        <w:numFmt w:val="lowerLetter"/>
        <w:lvlText w:val="(%9)"/>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24">
    <w:abstractNumId w:val="5"/>
    <w:lvlOverride w:ilvl="0">
      <w:startOverride w:val="2"/>
    </w:lvlOverride>
  </w:num>
  <w:num w:numId="25">
    <w:abstractNumId w:val="38"/>
  </w:num>
  <w:num w:numId="26">
    <w:abstractNumId w:val="19"/>
  </w:num>
  <w:num w:numId="27">
    <w:abstractNumId w:val="42"/>
  </w:num>
  <w:num w:numId="28">
    <w:abstractNumId w:val="17"/>
  </w:num>
  <w:num w:numId="29">
    <w:abstractNumId w:val="12"/>
  </w:num>
  <w:num w:numId="30">
    <w:abstractNumId w:val="41"/>
  </w:num>
  <w:num w:numId="31">
    <w:abstractNumId w:val="5"/>
    <w:lvlOverride w:ilvl="0">
      <w:startOverride w:val="3"/>
    </w:lvlOverride>
  </w:num>
  <w:num w:numId="32">
    <w:abstractNumId w:val="39"/>
  </w:num>
  <w:num w:numId="33">
    <w:abstractNumId w:val="40"/>
  </w:num>
  <w:num w:numId="34">
    <w:abstractNumId w:val="40"/>
    <w:lvlOverride w:ilvl="0">
      <w:lvl w:ilvl="0" w:tplc="8D289994">
        <w:start w:val="1"/>
        <w:numFmt w:val="bullet"/>
        <w:lvlText w:val="·"/>
        <w:lvlJc w:val="left"/>
        <w:pPr>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1A673BC">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FD6E536">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4568206">
        <w:start w:val="1"/>
        <w:numFmt w:val="bullet"/>
        <w:lvlText w:val="·"/>
        <w:lvlJc w:val="left"/>
        <w:pPr>
          <w:ind w:left="43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9585638">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19218C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5B26B26">
        <w:start w:val="1"/>
        <w:numFmt w:val="bullet"/>
        <w:lvlText w:val="·"/>
        <w:lvlJc w:val="left"/>
        <w:pPr>
          <w:ind w:left="64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DA283C6">
        <w:start w:val="1"/>
        <w:numFmt w:val="bullet"/>
        <w:lvlText w:val="o"/>
        <w:lvlJc w:val="left"/>
        <w:pPr>
          <w:ind w:left="72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34A591A">
        <w:start w:val="1"/>
        <w:numFmt w:val="bullet"/>
        <w:lvlText w:val="▪"/>
        <w:lvlJc w:val="left"/>
        <w:pPr>
          <w:ind w:left="79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5">
    <w:abstractNumId w:val="5"/>
    <w:lvlOverride w:ilvl="0">
      <w:startOverride w:val="4"/>
    </w:lvlOverride>
  </w:num>
  <w:num w:numId="36">
    <w:abstractNumId w:val="34"/>
  </w:num>
  <w:num w:numId="37">
    <w:abstractNumId w:val="44"/>
  </w:num>
  <w:num w:numId="38">
    <w:abstractNumId w:val="3"/>
  </w:num>
  <w:num w:numId="39">
    <w:abstractNumId w:val="46"/>
  </w:num>
  <w:num w:numId="40">
    <w:abstractNumId w:val="23"/>
  </w:num>
  <w:num w:numId="41">
    <w:abstractNumId w:val="22"/>
  </w:num>
  <w:num w:numId="42">
    <w:abstractNumId w:val="35"/>
  </w:num>
  <w:num w:numId="43">
    <w:abstractNumId w:val="0"/>
  </w:num>
  <w:num w:numId="44">
    <w:abstractNumId w:val="2"/>
  </w:num>
  <w:num w:numId="45">
    <w:abstractNumId w:val="4"/>
  </w:num>
  <w:num w:numId="46">
    <w:abstractNumId w:val="13"/>
  </w:num>
  <w:num w:numId="47">
    <w:abstractNumId w:val="16"/>
  </w:num>
  <w:num w:numId="48">
    <w:abstractNumId w:val="43"/>
  </w:num>
  <w:num w:numId="49">
    <w:abstractNumId w:val="37"/>
  </w:num>
  <w:num w:numId="50">
    <w:abstractNumId w:val="25"/>
  </w:num>
  <w:num w:numId="51">
    <w:abstractNumId w:val="30"/>
  </w:num>
  <w:num w:numId="52">
    <w:abstractNumId w:val="9"/>
    <w:lvlOverride w:ilvl="0">
      <w:lvl w:ilvl="0" w:tplc="0666CFCA">
        <w:start w:val="1"/>
        <w:numFmt w:val="bullet"/>
        <w:lvlText w:val="·"/>
        <w:lvlJc w:val="left"/>
        <w:pPr>
          <w:ind w:left="7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9AABB90">
        <w:start w:val="1"/>
        <w:numFmt w:val="bullet"/>
        <w:lvlText w:val="·"/>
        <w:lvlJc w:val="left"/>
        <w:pPr>
          <w:ind w:left="7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3AFAE4B2">
        <w:start w:val="1"/>
        <w:numFmt w:val="bullet"/>
        <w:lvlText w:val="·"/>
        <w:lvlJc w:val="left"/>
        <w:pPr>
          <w:ind w:left="7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1EDAD754">
        <w:start w:val="1"/>
        <w:numFmt w:val="bullet"/>
        <w:lvlText w:val="·"/>
        <w:lvlJc w:val="left"/>
        <w:pPr>
          <w:ind w:left="7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3976D5C0">
        <w:start w:val="1"/>
        <w:numFmt w:val="bullet"/>
        <w:lvlText w:val="·"/>
        <w:lvlJc w:val="left"/>
        <w:pPr>
          <w:ind w:left="7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B2781E7C">
        <w:start w:val="1"/>
        <w:numFmt w:val="bullet"/>
        <w:lvlText w:val="·"/>
        <w:lvlJc w:val="left"/>
        <w:pPr>
          <w:ind w:left="7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01F437C6">
        <w:start w:val="1"/>
        <w:numFmt w:val="bullet"/>
        <w:lvlText w:val="·"/>
        <w:lvlJc w:val="left"/>
        <w:pPr>
          <w:ind w:left="7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1BC23DEA">
        <w:start w:val="1"/>
        <w:numFmt w:val="bullet"/>
        <w:lvlText w:val="·"/>
        <w:lvlJc w:val="left"/>
        <w:pPr>
          <w:ind w:left="7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C8A26FBE">
        <w:start w:val="1"/>
        <w:numFmt w:val="bullet"/>
        <w:lvlText w:val="·"/>
        <w:lvlJc w:val="left"/>
        <w:pPr>
          <w:ind w:left="7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53">
    <w:abstractNumId w:val="31"/>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E1"/>
    <w:rsid w:val="000F2897"/>
    <w:rsid w:val="00280426"/>
    <w:rsid w:val="00382940"/>
    <w:rsid w:val="003E728D"/>
    <w:rsid w:val="00472BDD"/>
    <w:rsid w:val="005D5BDD"/>
    <w:rsid w:val="00925271"/>
    <w:rsid w:val="0094085E"/>
    <w:rsid w:val="009A194C"/>
    <w:rsid w:val="00A05753"/>
    <w:rsid w:val="00C810E1"/>
    <w:rsid w:val="00CF0C2A"/>
    <w:rsid w:val="00E867D7"/>
    <w:rsid w:val="00F2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F519F-756B-4166-907B-EE380EC9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exact"/>
      <w:jc w:val="both"/>
    </w:pPr>
    <w:rPr>
      <w:rFonts w:ascii="Courier (W1)" w:eastAsia="Courier (W1)" w:hAnsi="Courier (W1)" w:cs="Courier (W1)"/>
      <w:color w:val="000000"/>
      <w:sz w:val="24"/>
      <w:szCs w:val="24"/>
      <w:u w:color="000000"/>
    </w:rPr>
  </w:style>
  <w:style w:type="paragraph" w:styleId="Heading1">
    <w:name w:val="heading 1"/>
    <w:next w:val="Normal"/>
    <w:pPr>
      <w:keepNext/>
      <w:suppressAutoHyphens/>
      <w:spacing w:line="240" w:lineRule="exact"/>
      <w:jc w:val="both"/>
      <w:outlineLvl w:val="0"/>
    </w:pPr>
    <w:rPr>
      <w:rFonts w:cs="Arial Unicode MS"/>
      <w:color w:val="000000"/>
      <w:sz w:val="24"/>
      <w:szCs w:val="24"/>
      <w:u w:val="single" w:color="000000"/>
    </w:rPr>
  </w:style>
  <w:style w:type="paragraph" w:styleId="Heading2">
    <w:name w:val="heading 2"/>
    <w:next w:val="Normal"/>
    <w:pPr>
      <w:keepNext/>
      <w:spacing w:line="240" w:lineRule="exact"/>
      <w:outlineLvl w:val="1"/>
    </w:pPr>
    <w:rPr>
      <w:rFonts w:cs="Arial Unicode MS"/>
      <w:color w:val="000000"/>
      <w:sz w:val="24"/>
      <w:szCs w:val="24"/>
      <w:u w:val="single" w:color="000000"/>
    </w:rPr>
  </w:style>
  <w:style w:type="paragraph" w:styleId="Heading3">
    <w:name w:val="heading 3"/>
    <w:next w:val="Normal"/>
    <w:pPr>
      <w:keepNext/>
      <w:suppressAutoHyphens/>
      <w:jc w:val="center"/>
      <w:outlineLvl w:val="2"/>
    </w:pPr>
    <w:rPr>
      <w:rFonts w:cs="Arial Unicode MS"/>
      <w:color w:val="000000"/>
      <w:sz w:val="24"/>
      <w:szCs w:val="24"/>
      <w:u w:color="000000"/>
    </w:rPr>
  </w:style>
  <w:style w:type="paragraph" w:styleId="Heading5">
    <w:name w:val="heading 5"/>
    <w:next w:val="Normal"/>
    <w:pPr>
      <w:keepNext/>
      <w:outlineLvl w:val="4"/>
    </w:pPr>
    <w:rPr>
      <w:rFonts w:eastAsia="Times New Roman"/>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Title">
    <w:name w:val="Title"/>
    <w:pPr>
      <w:spacing w:line="240" w:lineRule="exact"/>
      <w:jc w:val="center"/>
    </w:pPr>
    <w:rPr>
      <w:rFonts w:eastAsia="Times New Roman"/>
      <w:b/>
      <w:bCs/>
      <w:color w:val="000000"/>
      <w:sz w:val="24"/>
      <w:szCs w:val="24"/>
      <w:u w:color="000000"/>
    </w:rPr>
  </w:style>
  <w:style w:type="numbering" w:customStyle="1" w:styleId="ImportedStyle2">
    <w:name w:val="Imported Style 2"/>
    <w:pPr>
      <w:numPr>
        <w:numId w:val="1"/>
      </w:numPr>
    </w:pPr>
  </w:style>
  <w:style w:type="paragraph" w:styleId="ListParagraph">
    <w:name w:val="List Paragraph"/>
    <w:pPr>
      <w:ind w:left="720"/>
    </w:pPr>
    <w:rPr>
      <w:rFonts w:ascii="Tms Rmn" w:eastAsia="Tms Rmn" w:hAnsi="Tms Rmn" w:cs="Tms Rmn"/>
      <w:color w:val="000000"/>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3366CC"/>
      <w:u w:val="single" w:color="3366CC"/>
    </w:rPr>
  </w:style>
  <w:style w:type="paragraph" w:styleId="NormalWeb">
    <w:name w:val="Normal (Web)"/>
    <w:pPr>
      <w:spacing w:before="100" w:after="100"/>
    </w:pPr>
    <w:rPr>
      <w:rFonts w:eastAsia="Times New Roman"/>
      <w:color w:val="000000"/>
      <w:sz w:val="24"/>
      <w:szCs w:val="24"/>
      <w:u w:color="000000"/>
    </w:rPr>
  </w:style>
  <w:style w:type="paragraph" w:styleId="Footer">
    <w:name w:val="footer"/>
    <w:pPr>
      <w:tabs>
        <w:tab w:val="center" w:pos="4320"/>
        <w:tab w:val="right" w:pos="8640"/>
      </w:tabs>
    </w:pPr>
    <w:rPr>
      <w:rFonts w:ascii="Courier New" w:eastAsia="Courier New" w:hAnsi="Courier New" w:cs="Courier New"/>
      <w:color w:val="000000"/>
      <w:sz w:val="24"/>
      <w:szCs w:val="24"/>
      <w:u w:color="000000"/>
    </w:rPr>
  </w:style>
  <w:style w:type="character" w:customStyle="1" w:styleId="Link">
    <w:name w:val="Link"/>
    <w:rPr>
      <w:color w:val="0000FF"/>
      <w:u w:val="single" w:color="0000FF"/>
    </w:rPr>
  </w:style>
  <w:style w:type="character" w:customStyle="1" w:styleId="Hyperlink1">
    <w:name w:val="Hyperlink.1"/>
    <w:basedOn w:val="Link"/>
    <w:rPr>
      <w:rFonts w:ascii="Times New Roman" w:eastAsia="Times New Roman" w:hAnsi="Times New Roman" w:cs="Times New Roman"/>
      <w:color w:val="000000"/>
      <w:u w:val="single" w:color="000000"/>
    </w:rPr>
  </w:style>
  <w:style w:type="character" w:customStyle="1" w:styleId="Hyperlink2">
    <w:name w:val="Hyperlink.2"/>
    <w:basedOn w:val="None"/>
    <w:rPr>
      <w:rFonts w:ascii="Times New Roman" w:eastAsia="Times New Roman" w:hAnsi="Times New Roman" w:cs="Times New Roman"/>
      <w:i/>
      <w:iCs/>
    </w:rPr>
  </w:style>
  <w:style w:type="paragraph" w:styleId="EndnoteText">
    <w:name w:val="endnote text"/>
    <w:rPr>
      <w:rFonts w:eastAsia="Times New Roman"/>
      <w:color w:val="000000"/>
      <w:sz w:val="24"/>
      <w:szCs w:val="24"/>
      <w:u w:color="000000"/>
    </w:rPr>
  </w:style>
  <w:style w:type="paragraph" w:styleId="BodyTextIndent3">
    <w:name w:val="Body Text Indent 3"/>
    <w:pPr>
      <w:spacing w:line="240" w:lineRule="exact"/>
      <w:ind w:left="1440"/>
      <w:jc w:val="both"/>
    </w:pPr>
    <w:rPr>
      <w:rFonts w:eastAsia="Times New Roman"/>
      <w:color w:val="000000"/>
      <w:sz w:val="24"/>
      <w:szCs w:val="24"/>
      <w:u w:color="000000"/>
    </w:rPr>
  </w:style>
  <w:style w:type="numbering" w:customStyle="1" w:styleId="ImportedStyle3">
    <w:name w:val="Imported Style 3"/>
    <w:pPr>
      <w:numPr>
        <w:numId w:val="3"/>
      </w:numPr>
    </w:pPr>
  </w:style>
  <w:style w:type="paragraph" w:styleId="BodyTextIndent2">
    <w:name w:val="Body Text Indent 2"/>
    <w:pPr>
      <w:ind w:left="1440"/>
    </w:pPr>
    <w:rPr>
      <w:rFonts w:cs="Arial Unicode MS"/>
      <w:color w:val="000000"/>
      <w:sz w:val="24"/>
      <w:szCs w:val="24"/>
      <w:u w:color="000000"/>
    </w:rPr>
  </w:style>
  <w:style w:type="paragraph" w:customStyle="1" w:styleId="Document1">
    <w:name w:val="Document 1"/>
    <w:pPr>
      <w:keepNext/>
      <w:keepLines/>
      <w:spacing w:line="240" w:lineRule="exact"/>
      <w:jc w:val="both"/>
    </w:pPr>
    <w:rPr>
      <w:rFonts w:ascii="Courier New" w:eastAsia="Courier New" w:hAnsi="Courier New" w:cs="Courier New"/>
      <w:color w:val="000000"/>
      <w:sz w:val="24"/>
      <w:szCs w:val="24"/>
      <w:u w:color="000000"/>
    </w:rPr>
  </w:style>
  <w:style w:type="paragraph" w:styleId="BodyText">
    <w:name w:val="Body Text"/>
    <w:rPr>
      <w:rFonts w:eastAsia="Times New Roman"/>
      <w:color w:val="000000"/>
      <w:sz w:val="24"/>
      <w:szCs w:val="24"/>
      <w:u w:val="single" w:color="000000"/>
    </w:rPr>
  </w:style>
  <w:style w:type="character" w:customStyle="1" w:styleId="Hyperlink3">
    <w:name w:val="Hyperlink.3"/>
    <w:basedOn w:val="None"/>
    <w:rPr>
      <w:rFonts w:ascii="Times New Roman" w:eastAsia="Times New Roman" w:hAnsi="Times New Roman" w:cs="Times New Roman"/>
      <w:u w:val="single" w:color="274EC0"/>
    </w:rPr>
  </w:style>
  <w:style w:type="paragraph" w:customStyle="1" w:styleId="pbody">
    <w:name w:val="pbody"/>
    <w:pPr>
      <w:spacing w:line="288" w:lineRule="auto"/>
      <w:ind w:firstLine="240"/>
    </w:pPr>
    <w:rPr>
      <w:rFonts w:ascii="Arial" w:hAnsi="Arial" w:cs="Arial Unicode MS"/>
      <w:color w:val="000000"/>
      <w:u w:color="000000"/>
    </w:rPr>
  </w:style>
  <w:style w:type="character" w:customStyle="1" w:styleId="Hyperlink4">
    <w:name w:val="Hyperlink.4"/>
    <w:basedOn w:val="Link"/>
    <w:rPr>
      <w:rFonts w:ascii="Times New Roman" w:eastAsia="Times New Roman" w:hAnsi="Times New Roman" w:cs="Times New Roman"/>
      <w:i/>
      <w:iCs/>
      <w:color w:val="000000"/>
      <w:u w:val="single" w:color="000000"/>
      <w:lang w:val="en-US"/>
    </w:rPr>
  </w:style>
  <w:style w:type="paragraph" w:customStyle="1" w:styleId="DefaultParagraphFont1">
    <w:name w:val="Default Paragraph Font1"/>
    <w:next w:val="Normal"/>
    <w:pPr>
      <w:spacing w:line="240" w:lineRule="exact"/>
      <w:jc w:val="both"/>
    </w:pPr>
    <w:rPr>
      <w:rFonts w:eastAsia="Times New Roman"/>
      <w:color w:val="000000"/>
      <w:u w:color="000000"/>
    </w:rPr>
  </w:style>
  <w:style w:type="paragraph" w:customStyle="1" w:styleId="Default">
    <w:name w:val="Default"/>
    <w:pPr>
      <w:spacing w:line="240" w:lineRule="exact"/>
      <w:jc w:val="both"/>
    </w:pPr>
    <w:rPr>
      <w:rFonts w:eastAsia="Times New Roman"/>
      <w:color w:val="000000"/>
      <w:sz w:val="24"/>
      <w:szCs w:val="24"/>
      <w:u w:color="000000"/>
    </w:rPr>
  </w:style>
  <w:style w:type="character" w:customStyle="1" w:styleId="Hyperlink5">
    <w:name w:val="Hyperlink.5"/>
    <w:basedOn w:val="Link"/>
    <w:rPr>
      <w:rFonts w:ascii="Times New Roman" w:eastAsia="Times New Roman" w:hAnsi="Times New Roman" w:cs="Times New Roman"/>
      <w:i/>
      <w:iCs/>
      <w:color w:val="000000"/>
      <w:u w:val="single" w:color="000000"/>
    </w:rPr>
  </w:style>
  <w:style w:type="character" w:customStyle="1" w:styleId="Hyperlink6">
    <w:name w:val="Hyperlink.6"/>
    <w:basedOn w:val="Link"/>
    <w:rPr>
      <w:color w:val="000000"/>
      <w:u w:val="single" w:color="000000"/>
    </w:rPr>
  </w:style>
  <w:style w:type="numbering" w:customStyle="1" w:styleId="ImportedStyle4">
    <w:name w:val="Imported Style 4"/>
    <w:pPr>
      <w:numPr>
        <w:numId w:val="5"/>
      </w:numPr>
    </w:pPr>
  </w:style>
  <w:style w:type="numbering" w:customStyle="1" w:styleId="ImportedStyle5">
    <w:name w:val="Imported Style 5"/>
    <w:pPr>
      <w:numPr>
        <w:numId w:val="7"/>
      </w:numPr>
    </w:pPr>
  </w:style>
  <w:style w:type="numbering" w:customStyle="1" w:styleId="ImportedStyle6">
    <w:name w:val="Imported Style 6"/>
    <w:pPr>
      <w:numPr>
        <w:numId w:val="9"/>
      </w:numPr>
    </w:pPr>
  </w:style>
  <w:style w:type="numbering" w:customStyle="1" w:styleId="ImportedStyle1">
    <w:name w:val="Imported Style 1"/>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4"/>
      </w:numPr>
    </w:pPr>
  </w:style>
  <w:style w:type="numbering" w:customStyle="1" w:styleId="ImportedStyle9">
    <w:name w:val="Imported Style 9"/>
    <w:pPr>
      <w:numPr>
        <w:numId w:val="15"/>
      </w:numPr>
    </w:pPr>
  </w:style>
  <w:style w:type="paragraph" w:customStyle="1" w:styleId="Level3">
    <w:name w:val="Level 3"/>
    <w:pPr>
      <w:spacing w:after="240"/>
      <w:jc w:val="both"/>
    </w:pPr>
    <w:rPr>
      <w:rFonts w:cs="Arial Unicode MS"/>
      <w:color w:val="000000"/>
      <w:sz w:val="24"/>
      <w:szCs w:val="24"/>
      <w:u w:color="000000"/>
    </w:rPr>
  </w:style>
  <w:style w:type="paragraph" w:styleId="Header">
    <w:name w:val="header"/>
    <w:pPr>
      <w:tabs>
        <w:tab w:val="center" w:pos="4320"/>
        <w:tab w:val="right" w:pos="8640"/>
      </w:tabs>
    </w:pPr>
    <w:rPr>
      <w:rFonts w:eastAsia="Times New Roman"/>
      <w:color w:val="000000"/>
      <w:sz w:val="24"/>
      <w:szCs w:val="24"/>
      <w:u w:color="000000"/>
    </w:rPr>
  </w:style>
  <w:style w:type="paragraph" w:styleId="BodyTextIndent">
    <w:name w:val="Body Text Indent"/>
    <w:pPr>
      <w:ind w:left="1440" w:hanging="1440"/>
    </w:pPr>
    <w:rPr>
      <w:rFonts w:cs="Arial Unicode MS"/>
      <w:color w:val="000000"/>
      <w:sz w:val="24"/>
      <w:szCs w:val="24"/>
      <w:u w:color="000000"/>
    </w:rPr>
  </w:style>
  <w:style w:type="paragraph" w:styleId="BlockText">
    <w:name w:val="Block Text"/>
    <w:pPr>
      <w:spacing w:line="240" w:lineRule="exact"/>
      <w:ind w:left="288" w:right="288"/>
      <w:jc w:val="both"/>
    </w:pPr>
    <w:rPr>
      <w:rFonts w:cs="Arial Unicode MS"/>
      <w:color w:val="000000"/>
      <w:sz w:val="24"/>
      <w:szCs w:val="24"/>
      <w:u w:color="000000"/>
    </w:rPr>
  </w:style>
  <w:style w:type="numbering" w:customStyle="1" w:styleId="ImportedStyle10">
    <w:name w:val="Imported Style 10"/>
    <w:pPr>
      <w:numPr>
        <w:numId w:val="17"/>
      </w:numPr>
    </w:pPr>
  </w:style>
  <w:style w:type="numbering" w:customStyle="1" w:styleId="ImportedStyle11">
    <w:name w:val="Imported Style 11"/>
    <w:pPr>
      <w:numPr>
        <w:numId w:val="19"/>
      </w:numPr>
    </w:pPr>
  </w:style>
  <w:style w:type="numbering" w:customStyle="1" w:styleId="ImportedStyle12">
    <w:name w:val="Imported Style 12"/>
    <w:pPr>
      <w:numPr>
        <w:numId w:val="21"/>
      </w:numPr>
    </w:pPr>
  </w:style>
  <w:style w:type="numbering" w:customStyle="1" w:styleId="ImportedStyle13">
    <w:name w:val="Imported Style 13"/>
    <w:pPr>
      <w:numPr>
        <w:numId w:val="25"/>
      </w:numPr>
    </w:pPr>
  </w:style>
  <w:style w:type="numbering" w:customStyle="1" w:styleId="ImportedStyle14">
    <w:name w:val="Imported Style 14"/>
    <w:pPr>
      <w:numPr>
        <w:numId w:val="26"/>
      </w:numPr>
    </w:pPr>
  </w:style>
  <w:style w:type="paragraph" w:styleId="BodyText2">
    <w:name w:val="Body Text 2"/>
    <w:pPr>
      <w:spacing w:line="240" w:lineRule="exact"/>
    </w:pPr>
    <w:rPr>
      <w:rFonts w:eastAsia="Times New Roman"/>
      <w:b/>
      <w:bCs/>
      <w:color w:val="000000"/>
      <w:sz w:val="24"/>
      <w:szCs w:val="24"/>
      <w:u w:color="000000"/>
    </w:rPr>
  </w:style>
  <w:style w:type="character" w:customStyle="1" w:styleId="Hyperlink7">
    <w:name w:val="Hyperlink.7"/>
    <w:basedOn w:val="None"/>
    <w:rPr>
      <w:rFonts w:ascii="Times New Roman" w:eastAsia="Times New Roman" w:hAnsi="Times New Roman" w:cs="Times New Roman"/>
      <w:color w:val="3366CC"/>
      <w:u w:val="single" w:color="3366CC"/>
      <w:lang w:val="en-US"/>
    </w:rPr>
  </w:style>
  <w:style w:type="character" w:customStyle="1" w:styleId="Hyperlink8">
    <w:name w:val="Hyperlink.8"/>
    <w:basedOn w:val="None"/>
    <w:rPr>
      <w:rFonts w:ascii="Times New Roman" w:eastAsia="Times New Roman" w:hAnsi="Times New Roman" w:cs="Times New Roman"/>
      <w:color w:val="3366CC"/>
      <w:u w:val="single" w:color="3366CC"/>
      <w:lang w:val="es-ES_tradnl"/>
    </w:rPr>
  </w:style>
  <w:style w:type="paragraph" w:styleId="BodyText3">
    <w:name w:val="Body Text 3"/>
    <w:pPr>
      <w:spacing w:line="240" w:lineRule="exact"/>
      <w:jc w:val="both"/>
    </w:pPr>
    <w:rPr>
      <w:rFonts w:cs="Arial Unicode MS"/>
      <w:b/>
      <w:bCs/>
      <w:color w:val="000000"/>
      <w:sz w:val="24"/>
      <w:szCs w:val="24"/>
      <w:u w:color="000000"/>
    </w:rPr>
  </w:style>
  <w:style w:type="numbering" w:customStyle="1" w:styleId="ImportedStyle15">
    <w:name w:val="Imported Style 15"/>
    <w:pPr>
      <w:numPr>
        <w:numId w:val="27"/>
      </w:numPr>
    </w:pPr>
  </w:style>
  <w:style w:type="character" w:customStyle="1" w:styleId="Hyperlink9">
    <w:name w:val="Hyperlink.9"/>
    <w:basedOn w:val="Link"/>
    <w:rPr>
      <w:color w:val="0000FF"/>
      <w:u w:val="single" w:color="0000FF"/>
      <w:lang w:val="en-US"/>
    </w:rPr>
  </w:style>
  <w:style w:type="numbering" w:customStyle="1" w:styleId="ImportedStyle16">
    <w:name w:val="Imported Style 16"/>
    <w:pPr>
      <w:numPr>
        <w:numId w:val="29"/>
      </w:numPr>
    </w:pPr>
  </w:style>
  <w:style w:type="numbering" w:customStyle="1" w:styleId="ImportedStyle17">
    <w:name w:val="Imported Style 17"/>
    <w:pPr>
      <w:numPr>
        <w:numId w:val="32"/>
      </w:numPr>
    </w:pPr>
  </w:style>
  <w:style w:type="numbering" w:customStyle="1" w:styleId="ImportedStyle18">
    <w:name w:val="Imported Style 18"/>
    <w:pPr>
      <w:numPr>
        <w:numId w:val="36"/>
      </w:numPr>
    </w:pPr>
  </w:style>
  <w:style w:type="numbering" w:customStyle="1" w:styleId="ImportedStyle19">
    <w:name w:val="Imported Style 19"/>
    <w:pPr>
      <w:numPr>
        <w:numId w:val="38"/>
      </w:numPr>
    </w:pPr>
  </w:style>
  <w:style w:type="numbering" w:customStyle="1" w:styleId="ImportedStyle20">
    <w:name w:val="Imported Style 20"/>
    <w:pPr>
      <w:numPr>
        <w:numId w:val="40"/>
      </w:numPr>
    </w:pPr>
  </w:style>
  <w:style w:type="numbering" w:customStyle="1" w:styleId="ImportedStyle21">
    <w:name w:val="Imported Style 21"/>
    <w:pPr>
      <w:numPr>
        <w:numId w:val="42"/>
      </w:numPr>
    </w:pPr>
  </w:style>
  <w:style w:type="numbering" w:customStyle="1" w:styleId="ImportedStyle22">
    <w:name w:val="Imported Style 22"/>
    <w:pPr>
      <w:numPr>
        <w:numId w:val="44"/>
      </w:numPr>
    </w:pPr>
  </w:style>
  <w:style w:type="numbering" w:customStyle="1" w:styleId="ImportedStyle23">
    <w:name w:val="Imported Style 23"/>
    <w:pPr>
      <w:numPr>
        <w:numId w:val="46"/>
      </w:numPr>
    </w:pPr>
  </w:style>
  <w:style w:type="numbering" w:customStyle="1" w:styleId="ImportedStyle24">
    <w:name w:val="Imported Style 24"/>
    <w:pPr>
      <w:numPr>
        <w:numId w:val="48"/>
      </w:numPr>
    </w:pPr>
  </w:style>
  <w:style w:type="numbering" w:customStyle="1" w:styleId="ImportedStyle25">
    <w:name w:val="Imported Style 25"/>
    <w:pPr>
      <w:numPr>
        <w:numId w:val="50"/>
      </w:numPr>
    </w:pPr>
  </w:style>
  <w:style w:type="character" w:customStyle="1" w:styleId="Hyperlink10">
    <w:name w:val="Hyperlink.10"/>
    <w:basedOn w:val="Link"/>
    <w:rPr>
      <w:rFonts w:ascii="Times New Roman" w:eastAsia="Times New Roman" w:hAnsi="Times New Roman" w:cs="Times New Roman"/>
      <w:color w:val="0000FF"/>
      <w:u w:val="single" w:color="0000FF"/>
    </w:rPr>
  </w:style>
  <w:style w:type="paragraph" w:styleId="BalloonText">
    <w:name w:val="Balloon Text"/>
    <w:basedOn w:val="Normal"/>
    <w:link w:val="BalloonTextChar"/>
    <w:uiPriority w:val="99"/>
    <w:semiHidden/>
    <w:unhideWhenUsed/>
    <w:rsid w:val="009252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271"/>
    <w:rPr>
      <w:rFonts w:ascii="Segoe UI" w:eastAsia="Courier (W1)"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888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acquisition.gov/sites/default/files/current/far/html/52_232.html" TargetMode="External"/><Relationship Id="rId21" Type="http://schemas.openxmlformats.org/officeDocument/2006/relationships/hyperlink" Target="https://www.acquisition.gov/sites/default/files/current/far/html/52_200_206.html" TargetMode="External"/><Relationship Id="rId42" Type="http://schemas.openxmlformats.org/officeDocument/2006/relationships/hyperlink" Target="https://www.acquisition.gov/sites/default/files/current/far/html/52_217_221.html" TargetMode="External"/><Relationship Id="rId63" Type="http://schemas.openxmlformats.org/officeDocument/2006/relationships/hyperlink" Target="https://www.acquisition.gov/sites/default/files/current/far/html/52_222.html" TargetMode="External"/><Relationship Id="rId84" Type="http://schemas.openxmlformats.org/officeDocument/2006/relationships/hyperlink" Target="https://www.acquisition.gov/sites/default/files/current/far/html/52_223_226.html" TargetMode="External"/><Relationship Id="rId138" Type="http://schemas.openxmlformats.org/officeDocument/2006/relationships/hyperlink" Target="http://uscode.house.gov/" TargetMode="External"/><Relationship Id="rId159" Type="http://schemas.openxmlformats.org/officeDocument/2006/relationships/hyperlink" Target="https://www.acquisition.gov/sites/default/files/current/far/html/Subpart%25204_7.html" TargetMode="External"/><Relationship Id="rId170" Type="http://schemas.openxmlformats.org/officeDocument/2006/relationships/hyperlink" Target="https://www.acquisition.gov/sites/default/files/current/far/html/52_222.html" TargetMode="External"/><Relationship Id="rId191" Type="http://schemas.openxmlformats.org/officeDocument/2006/relationships/hyperlink" Target="https://www.acquisition.gov/sites/default/files/current/far/html/52_223_226.html" TargetMode="External"/><Relationship Id="rId205" Type="http://schemas.openxmlformats.org/officeDocument/2006/relationships/hyperlink" Target="http://farsite.hill.af.mil/vffara.htm" TargetMode="External"/><Relationship Id="rId16" Type="http://schemas.openxmlformats.org/officeDocument/2006/relationships/hyperlink" Target="https://www.acquisition.gov/sites/default/files/current/far/html/52_200_206.html" TargetMode="External"/><Relationship Id="rId107" Type="http://schemas.openxmlformats.org/officeDocument/2006/relationships/hyperlink" Target="https://www.acquisition.gov/sites/default/files/current/far/html/52_223_226.html" TargetMode="External"/><Relationship Id="rId11" Type="http://schemas.openxmlformats.org/officeDocument/2006/relationships/hyperlink" Target="https://www.acquisition.gov/sites/default/files/current/far/html/52_207_211.html" TargetMode="External"/><Relationship Id="rId32" Type="http://schemas.openxmlformats.org/officeDocument/2006/relationships/hyperlink" Target="http://uscode.house.gov/uscode-cgi/fastweb.exe?getdoc+uscview+t13t16+492+90++%252815%2529%2520%2520AND%2520%2528%252815%2529%2520ADJ%2520USC%2529%253ACITE%2520%2520%2520%2520%2520%2520%2520%2520%2520" TargetMode="External"/><Relationship Id="rId37" Type="http://schemas.openxmlformats.org/officeDocument/2006/relationships/hyperlink" Target="http://uscode.house.gov/uscode-cgi/fastweb.exe?getdoc+uscview+t13t16+492+90++%252815%2529%2520%2520AND%2520%2528%252815%2529%2520ADJ%2520USC%2529%253ACITE%2520%2520%2520%2520%2520%2520%2520%2520%2520" TargetMode="External"/><Relationship Id="rId53" Type="http://schemas.openxmlformats.org/officeDocument/2006/relationships/hyperlink" Target="http://uscode.house.gov/uscode-cgi/fastweb.exe?getdoc+uscview+t13t16+492+90++%252815%2529%2520%2520AND%2520%2528%252815%2529%2520ADJ%2520USC%2529%253ACITE%2520%2520%2520%2520%2520%2520%2520%2520%2520" TargetMode="External"/><Relationship Id="rId58" Type="http://schemas.openxmlformats.org/officeDocument/2006/relationships/hyperlink" Target="https://www.acquisition.gov/sites/default/files/current/far/html/52_217_221.html" TargetMode="External"/><Relationship Id="rId74" Type="http://schemas.openxmlformats.org/officeDocument/2006/relationships/hyperlink" Target="https://www.acquisition.gov/sites/default/files/current/far/html/52_222.html" TargetMode="External"/><Relationship Id="rId79" Type="http://schemas.openxmlformats.org/officeDocument/2006/relationships/hyperlink" Target="http://uscode.house.gov/" TargetMode="External"/><Relationship Id="rId102" Type="http://schemas.openxmlformats.org/officeDocument/2006/relationships/hyperlink" Target="http://uscode.house.gov/" TargetMode="External"/><Relationship Id="rId123" Type="http://schemas.openxmlformats.org/officeDocument/2006/relationships/hyperlink" Target="https://www.acquisition.gov/sites/default/files/current/far/html/52_232.html" TargetMode="External"/><Relationship Id="rId128" Type="http://schemas.openxmlformats.org/officeDocument/2006/relationships/hyperlink" Target="http://uscode.house.gov/" TargetMode="External"/><Relationship Id="rId144" Type="http://schemas.openxmlformats.org/officeDocument/2006/relationships/hyperlink" Target="http://uscode.house.gov/" TargetMode="External"/><Relationship Id="rId149" Type="http://schemas.openxmlformats.org/officeDocument/2006/relationships/hyperlink" Target="http://uscode.house.gov/" TargetMode="External"/><Relationship Id="rId5" Type="http://schemas.openxmlformats.org/officeDocument/2006/relationships/footnotes" Target="footnotes.xml"/><Relationship Id="rId90" Type="http://schemas.openxmlformats.org/officeDocument/2006/relationships/hyperlink" Target="https://www.acquisition.gov/sites/default/files/current/far/html/52_223_226.html" TargetMode="External"/><Relationship Id="rId95" Type="http://schemas.openxmlformats.org/officeDocument/2006/relationships/hyperlink" Target="https://www.acquisition.gov/sites/default/files/current/far/html/52_223_226.html" TargetMode="External"/><Relationship Id="rId160" Type="http://schemas.openxmlformats.org/officeDocument/2006/relationships/hyperlink" Target="https://www.acquisition.gov/sites/default/files/current/far/html/52_200_206.html" TargetMode="External"/><Relationship Id="rId165" Type="http://schemas.openxmlformats.org/officeDocument/2006/relationships/hyperlink" Target="https://www.acquisition.gov/sites/default/files/current/far/html/52_217_221.html" TargetMode="External"/><Relationship Id="rId181" Type="http://schemas.openxmlformats.org/officeDocument/2006/relationships/hyperlink" Target="http://uscode.house.gov/" TargetMode="External"/><Relationship Id="rId186" Type="http://schemas.openxmlformats.org/officeDocument/2006/relationships/hyperlink" Target="https://www.acquisition.gov/sites/default/files/current/far/html/52_222.html" TargetMode="External"/><Relationship Id="rId22" Type="http://schemas.openxmlformats.org/officeDocument/2006/relationships/hyperlink" Target="https://www.acquisition.gov/sites/default/files/current/far/html/52_200_206.html" TargetMode="External"/><Relationship Id="rId27" Type="http://schemas.openxmlformats.org/officeDocument/2006/relationships/hyperlink" Target="https://www.acquisition.gov/sites/default/files/current/far/html/52_207_211.html" TargetMode="External"/><Relationship Id="rId43" Type="http://schemas.openxmlformats.org/officeDocument/2006/relationships/hyperlink" Target="http://uscode.house.gov/uscode-cgi/fastweb.exe?getdoc+uscview+t13t16+492+90++%252815%2529%2520%2520AND%2520%2528%252815%2529%2520ADJ%2520USC%2529%253ACITE%2520%2520%2520%2520%2520%2520%2520%2520%2520" TargetMode="External"/><Relationship Id="rId48" Type="http://schemas.openxmlformats.org/officeDocument/2006/relationships/hyperlink" Target="https://www.acquisition.gov/sites/default/files/current/far/html/52_217_221.html" TargetMode="External"/><Relationship Id="rId64" Type="http://schemas.openxmlformats.org/officeDocument/2006/relationships/hyperlink" Target="https://www.acquisition.gov/sites/default/files/current/far/html/52_222.html" TargetMode="External"/><Relationship Id="rId69" Type="http://schemas.openxmlformats.org/officeDocument/2006/relationships/hyperlink" Target="http://uscode.house.gov/uscode-cgi/fastweb.exe?getdoc+uscview+t29t32+2+78++%252829%2529%2520%2520AND%2520%2528%252829%2529%2520ADJ%2520USC%2529%253ACITE%2520%2520%2520%2520%2520%2520%2520%2520%2520" TargetMode="External"/><Relationship Id="rId113" Type="http://schemas.openxmlformats.org/officeDocument/2006/relationships/hyperlink" Target="https://www.acquisition.gov/sites/default/files/current/far/html/52_223_226.html" TargetMode="External"/><Relationship Id="rId118" Type="http://schemas.openxmlformats.org/officeDocument/2006/relationships/hyperlink" Target="http://uscode.house.gov/" TargetMode="External"/><Relationship Id="rId134" Type="http://schemas.openxmlformats.org/officeDocument/2006/relationships/hyperlink" Target="http://uscode.house.gov/uscode-cgi/fastweb.exe?getdoc+uscview+t09t12+37+408++%252810%2529%2520%25252" TargetMode="External"/><Relationship Id="rId139" Type="http://schemas.openxmlformats.org/officeDocument/2006/relationships/hyperlink" Target="https://www.acquisition.gov/sites/default/files/current/far/html/52_222.html" TargetMode="External"/><Relationship Id="rId80" Type="http://schemas.openxmlformats.org/officeDocument/2006/relationships/hyperlink" Target="https://www.acquisition.gov/sites/default/files/current/far/html/52_223_226.html" TargetMode="External"/><Relationship Id="rId85" Type="http://schemas.openxmlformats.org/officeDocument/2006/relationships/hyperlink" Target="https://www.acquisition.gov/sites/default/files/current/far/html/52_223_226.html" TargetMode="External"/><Relationship Id="rId150" Type="http://schemas.openxmlformats.org/officeDocument/2006/relationships/hyperlink" Target="https://www.acquisition.gov/sites/default/files/current/far/html/52_222.html" TargetMode="External"/><Relationship Id="rId155" Type="http://schemas.openxmlformats.org/officeDocument/2006/relationships/hyperlink" Target="http://uscode.house.gov/" TargetMode="External"/><Relationship Id="rId171" Type="http://schemas.openxmlformats.org/officeDocument/2006/relationships/hyperlink" Target="http://uscode.house.gov/uscode-cgi/fastweb.exe?getdoc+uscview+t37t40+200+2++%252838%2529%2520%2520AND%2520%2528%252838%2529%2520ADJ%2520USC%2529%253ACITE%2520%2520%2520%2520%2520%2520%2520%2520%2520" TargetMode="External"/><Relationship Id="rId176" Type="http://schemas.openxmlformats.org/officeDocument/2006/relationships/hyperlink" Target="https://www.acquisition.gov/sites/default/files/current/far/html/52_222.html" TargetMode="External"/><Relationship Id="rId192" Type="http://schemas.openxmlformats.org/officeDocument/2006/relationships/hyperlink" Target="http://uscode.house.gov/uscode-cgi/fastweb.exe?getdoc+uscview+t09t12+1445+65++%252810%2520U.S.C.%25202302%2520Note%2529%2520%2520%2520%2520%2520%2520%2520%2520%2520%2520" TargetMode="External"/><Relationship Id="rId197" Type="http://schemas.openxmlformats.org/officeDocument/2006/relationships/hyperlink" Target="http://uscode.house.gov/uscode-cgi/fastweb.exe?getdoc+uscview+t45t48+351+1++%252846%2529%2520%2520AND%2520%2528%252846%2529%2520ADJ%2520USC%2529%253ACITE%2520%2520%2520%2520%2520%2520%2520%2520%2520" TargetMode="External"/><Relationship Id="rId206" Type="http://schemas.openxmlformats.org/officeDocument/2006/relationships/hyperlink" Target="mailto:AQMCompetitionAdvocate@state.gov" TargetMode="External"/><Relationship Id="rId201" Type="http://schemas.openxmlformats.org/officeDocument/2006/relationships/hyperlink" Target="http://farsite.hill.af.mil/vffara.htm" TargetMode="External"/><Relationship Id="rId12" Type="http://schemas.openxmlformats.org/officeDocument/2006/relationships/hyperlink" Target="https://www.acquisition.gov/sites/default/files/current/far/html/52_233_240.html" TargetMode="External"/><Relationship Id="rId17" Type="http://schemas.openxmlformats.org/officeDocument/2006/relationships/hyperlink" Target="http://uscode.house.gov/" TargetMode="External"/><Relationship Id="rId33" Type="http://schemas.openxmlformats.org/officeDocument/2006/relationships/hyperlink" Target="https://www.acquisition.gov/sites/default/files/current/far/html/52_217_221.html" TargetMode="External"/><Relationship Id="rId38" Type="http://schemas.openxmlformats.org/officeDocument/2006/relationships/hyperlink" Target="https://www.acquisition.gov/sites/default/files/current/far/html/52_217_221.html" TargetMode="External"/><Relationship Id="rId59" Type="http://schemas.openxmlformats.org/officeDocument/2006/relationships/hyperlink" Target="http://uscode.house.gov/" TargetMode="External"/><Relationship Id="rId103" Type="http://schemas.openxmlformats.org/officeDocument/2006/relationships/hyperlink" Target="http://uscode.house.gov/" TargetMode="External"/><Relationship Id="rId108" Type="http://schemas.openxmlformats.org/officeDocument/2006/relationships/hyperlink" Target="http://uscode.house.gov/uscode-cgi/fastweb.exe?getdoc+uscview+t17t20+1727+50++%252819%2529%2520%2520AND%2520%2528%252819%2529%2520ADJ%2520USC%2529%253ACITE%2520%2520%2520%2520%2520%2520%2520%2520%2520" TargetMode="External"/><Relationship Id="rId124" Type="http://schemas.openxmlformats.org/officeDocument/2006/relationships/hyperlink" Target="http://uscode.house.gov/uscode-cgi/fastweb.exe?getdoc+uscview+t29t32+1665+30++%252831%2529%2520%2520AND%2520%2528%252831%2529%2520ADJ%2520USC%2529%253ACITE%2520%2520%2520%2520%2520%2520%2520%2520%2520" TargetMode="External"/><Relationship Id="rId129" Type="http://schemas.openxmlformats.org/officeDocument/2006/relationships/hyperlink" Target="https://www.acquisition.gov/sites/default/files/current/far/html/52_233_240.html" TargetMode="External"/><Relationship Id="rId54" Type="http://schemas.openxmlformats.org/officeDocument/2006/relationships/hyperlink" Target="https://www.acquisition.gov/sites/default/files/current/far/html/52_217_221.html" TargetMode="External"/><Relationship Id="rId70" Type="http://schemas.openxmlformats.org/officeDocument/2006/relationships/hyperlink" Target="https://www.acquisition.gov/sites/default/files/current/far/html/52_222.html" TargetMode="External"/><Relationship Id="rId75" Type="http://schemas.openxmlformats.org/officeDocument/2006/relationships/hyperlink" Target="http://uscode.house.gov/" TargetMode="External"/><Relationship Id="rId91" Type="http://schemas.openxmlformats.org/officeDocument/2006/relationships/hyperlink" Target="https://www.acquisition.gov/sites/default/files/current/far/html/52_223_226.html" TargetMode="External"/><Relationship Id="rId96" Type="http://schemas.openxmlformats.org/officeDocument/2006/relationships/hyperlink" Target="https://www.acquisition.gov/sites/default/files/current/far/html/52_223_226.html" TargetMode="External"/><Relationship Id="rId140" Type="http://schemas.openxmlformats.org/officeDocument/2006/relationships/hyperlink" Target="http://uscode.house.gov/" TargetMode="External"/><Relationship Id="rId145" Type="http://schemas.openxmlformats.org/officeDocument/2006/relationships/hyperlink" Target="https://www.acquisition.gov/sites/default/files/current/far/html/52_222.html" TargetMode="External"/><Relationship Id="rId161" Type="http://schemas.openxmlformats.org/officeDocument/2006/relationships/hyperlink" Target="http://uscode.house.gov/" TargetMode="External"/><Relationship Id="rId166" Type="http://schemas.openxmlformats.org/officeDocument/2006/relationships/hyperlink" Target="https://www.acquisition.gov/sites/default/files/current/far/html/52_222.html" TargetMode="External"/><Relationship Id="rId182" Type="http://schemas.openxmlformats.org/officeDocument/2006/relationships/hyperlink" Target="https://www.acquisition.gov/sites/default/files/current/far/html/52_222.html" TargetMode="External"/><Relationship Id="rId187" Type="http://schemas.openxmlformats.org/officeDocument/2006/relationships/hyperlink" Target="http://uscode.house.gov/"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uscode.house.gov/" TargetMode="External"/><Relationship Id="rId28" Type="http://schemas.openxmlformats.org/officeDocument/2006/relationships/hyperlink" Target="https://www.acquisition.gov/sites/default/files/current/far/html/52_217_221.html" TargetMode="External"/><Relationship Id="rId49" Type="http://schemas.openxmlformats.org/officeDocument/2006/relationships/hyperlink" Target="http://uscode.house.gov/" TargetMode="External"/><Relationship Id="rId114" Type="http://schemas.openxmlformats.org/officeDocument/2006/relationships/hyperlink" Target="http://uscode.house.gov/uscode-cgi/fastweb.exe?getdoc+uscview+t41t42+250+1286++%252842%2529%2520%2520AND%2520%2528%252842%2529%2520ADJ%2520USC%2529%253ACITE%2520%2520%2520%2520%2520%2520%2520%2520%2520" TargetMode="External"/><Relationship Id="rId119" Type="http://schemas.openxmlformats.org/officeDocument/2006/relationships/hyperlink" Target="http://uscode.house.gov/" TargetMode="External"/><Relationship Id="rId44" Type="http://schemas.openxmlformats.org/officeDocument/2006/relationships/hyperlink" Target="https://www.acquisition.gov/sites/default/files/current/far/html/52_217_221.html" TargetMode="External"/><Relationship Id="rId60" Type="http://schemas.openxmlformats.org/officeDocument/2006/relationships/hyperlink" Target="https://www.acquisition.gov/sites/default/files/current/far/html/52_217_221.html" TargetMode="External"/><Relationship Id="rId65" Type="http://schemas.openxmlformats.org/officeDocument/2006/relationships/hyperlink" Target="https://www.acquisition.gov/sites/default/files/current/far/html/52_222.html" TargetMode="External"/><Relationship Id="rId81" Type="http://schemas.openxmlformats.org/officeDocument/2006/relationships/hyperlink" Target="http://uscode.house.gov/uscode-cgi/fastweb.exe?getdoc+uscview+t41t42+250+1286++%252842%2529%2520%2520AND%2520%2528%252842%2529%2520ADJ%2520USC%2529%253ACITE%2520%2520%2520%2520%2520%2520%2520%2520%2520" TargetMode="External"/><Relationship Id="rId86" Type="http://schemas.openxmlformats.org/officeDocument/2006/relationships/hyperlink" Target="https://www.acquisition.gov/sites/default/files/current/far/html/52_223_226.html" TargetMode="External"/><Relationship Id="rId130" Type="http://schemas.openxmlformats.org/officeDocument/2006/relationships/hyperlink" Target="http://uscode.house.gov/uscode-cgi/fastweb.exe?getdoc+uscview+t05t08+2+3++%25285%2529%2520%2520AND" TargetMode="External"/><Relationship Id="rId135" Type="http://schemas.openxmlformats.org/officeDocument/2006/relationships/hyperlink" Target="https://www.acquisition.gov/sites/default/files/current/far/html/52_247.html" TargetMode="External"/><Relationship Id="rId151" Type="http://schemas.openxmlformats.org/officeDocument/2006/relationships/hyperlink" Target="http://uscode.house.gov/" TargetMode="External"/><Relationship Id="rId156" Type="http://schemas.openxmlformats.org/officeDocument/2006/relationships/hyperlink" Target="https://www.acquisition.gov/sites/default/files/current/far/html/52_233_240.html" TargetMode="External"/><Relationship Id="rId177" Type="http://schemas.openxmlformats.org/officeDocument/2006/relationships/hyperlink" Target="https://www.acquisition.gov/sites/default/files/current/far/html/52_222.html" TargetMode="External"/><Relationship Id="rId198" Type="http://schemas.openxmlformats.org/officeDocument/2006/relationships/hyperlink" Target="http://uscode.house.gov/uscode-cgi/fastweb.exe?getdoc+uscview+t09t12+37+408++%252810%2529%2520%25252" TargetMode="External"/><Relationship Id="rId172" Type="http://schemas.openxmlformats.org/officeDocument/2006/relationships/hyperlink" Target="https://www.acquisition.gov/sites/default/files/current/far/html/52_222.html" TargetMode="External"/><Relationship Id="rId193" Type="http://schemas.openxmlformats.org/officeDocument/2006/relationships/hyperlink" Target="https://www.acquisition.gov/sites/default/files/current/far/html/52_223_226.html" TargetMode="External"/><Relationship Id="rId202" Type="http://schemas.openxmlformats.org/officeDocument/2006/relationships/hyperlink" Target="https://www.ecfr.gov/cgi-bin/text-idx?SID=2e978208d0d2aa44fb9502725ecac4e5&amp;mc=true&amp;tpl=/ecfrbrowse/Title48/48chapter6.tpl" TargetMode="External"/><Relationship Id="rId207" Type="http://schemas.openxmlformats.org/officeDocument/2006/relationships/hyperlink" Target="mailto:cat@state.gov" TargetMode="External"/><Relationship Id="rId13" Type="http://schemas.openxmlformats.org/officeDocument/2006/relationships/hyperlink" Target="http://uscode.house.gov/uscode-cgi/fastweb.exe?getdoc+uscview+t29t32+1665+30++%252831%2529%2520%2520AND%2520%2528%252831%2529%2520ADJ%2520USC%2529%253ACITE%2520%2520%2520%2520%2520%2520%2520%2520%2520" TargetMode="External"/><Relationship Id="rId18" Type="http://schemas.openxmlformats.org/officeDocument/2006/relationships/hyperlink" Target="http://uscode.house.gov/" TargetMode="External"/><Relationship Id="rId39" Type="http://schemas.openxmlformats.org/officeDocument/2006/relationships/hyperlink" Target="https://www.acquisition.gov/sites/default/files/current/far/html/52_217_221.html" TargetMode="External"/><Relationship Id="rId109" Type="http://schemas.openxmlformats.org/officeDocument/2006/relationships/hyperlink" Target="http://uscode.house.gov/uscode-cgi/fastweb.exe?getdoc+uscview+t17t20+1727+50++%252819%2529%2520%2520AND%2520%2528%252819%2529%2520ADJ%2520USC%2529%253ACITE%2520%2520%2520%2520%2520%2520%2520%2520%2520" TargetMode="External"/><Relationship Id="rId34" Type="http://schemas.openxmlformats.org/officeDocument/2006/relationships/hyperlink" Target="https://www.acquisition.gov/sites/default/files/current/far/html/52_217_221.html" TargetMode="External"/><Relationship Id="rId50" Type="http://schemas.openxmlformats.org/officeDocument/2006/relationships/hyperlink" Target="https://www.acquisition.gov/sites/default/files/current/far/html/52_217_221.html" TargetMode="External"/><Relationship Id="rId55" Type="http://schemas.openxmlformats.org/officeDocument/2006/relationships/hyperlink" Target="http://uscode.house.gov/uscode-cgi/fastweb.exe?getdoc+uscview+t13t16+492+90++%252815%2529%2520%2520AND%2520%2528%252815%2529%2520ADJ%2520USC%2529%253ACITE%2520%2520%2520%2520%2520%2520%2520%2520%2520" TargetMode="External"/><Relationship Id="rId76" Type="http://schemas.openxmlformats.org/officeDocument/2006/relationships/hyperlink" Target="https://www.acquisition.gov/sites/default/files/current/far/html/52_222.html" TargetMode="External"/><Relationship Id="rId97" Type="http://schemas.openxmlformats.org/officeDocument/2006/relationships/hyperlink" Target="http://uscode.house.gov/" TargetMode="External"/><Relationship Id="rId104" Type="http://schemas.openxmlformats.org/officeDocument/2006/relationships/hyperlink" Target="https://www.acquisition.gov/sites/default/files/current/far/html/52_223_226.html" TargetMode="External"/><Relationship Id="rId120" Type="http://schemas.openxmlformats.org/officeDocument/2006/relationships/hyperlink" Target="https://www.acquisition.gov/sites/default/files/current/far/html/52_232.html" TargetMode="External"/><Relationship Id="rId125" Type="http://schemas.openxmlformats.org/officeDocument/2006/relationships/hyperlink" Target="https://www.acquisition.gov/sites/default/files/current/far/html/52_232.html" TargetMode="External"/><Relationship Id="rId141" Type="http://schemas.openxmlformats.org/officeDocument/2006/relationships/hyperlink" Target="http://uscode.house.gov/" TargetMode="External"/><Relationship Id="rId146" Type="http://schemas.openxmlformats.org/officeDocument/2006/relationships/hyperlink" Target="http://uscode.house.gov/" TargetMode="External"/><Relationship Id="rId167" Type="http://schemas.openxmlformats.org/officeDocument/2006/relationships/hyperlink" Target="https://www.acquisition.gov/sites/default/files/current/far/html/52_222.html" TargetMode="External"/><Relationship Id="rId188" Type="http://schemas.openxmlformats.org/officeDocument/2006/relationships/hyperlink" Target="https://www.acquisition.gov/sites/default/files/current/far/html/52_222.html" TargetMode="External"/><Relationship Id="rId7" Type="http://schemas.openxmlformats.org/officeDocument/2006/relationships/image" Target="media/image1.png"/><Relationship Id="rId71" Type="http://schemas.openxmlformats.org/officeDocument/2006/relationships/hyperlink" Target="https://www.acquisition.gov/sites/default/files/current/far/html/52_222.html" TargetMode="External"/><Relationship Id="rId92" Type="http://schemas.openxmlformats.org/officeDocument/2006/relationships/hyperlink" Target="https://www.acquisition.gov/sites/default/files/current/far/html/52_223_226.html" TargetMode="External"/><Relationship Id="rId162" Type="http://schemas.openxmlformats.org/officeDocument/2006/relationships/hyperlink" Target="https://www.acquisition.gov/sites/default/files/current/far/html/52_200_206.html" TargetMode="External"/><Relationship Id="rId183" Type="http://schemas.openxmlformats.org/officeDocument/2006/relationships/hyperlink" Target="http://uscode.house.gov/" TargetMode="External"/><Relationship Id="rId2" Type="http://schemas.openxmlformats.org/officeDocument/2006/relationships/styles" Target="styles.xml"/><Relationship Id="rId29" Type="http://schemas.openxmlformats.org/officeDocument/2006/relationships/hyperlink" Target="http://uscode.house.gov/uscode-cgi/fastweb.exe?getdoc+uscview+t13t16+492+90++%252815%2529%2520%2520AND%2520%2528%252815%2529%2520ADJ%2520USC%2529%253ACITE%2520%2520%2520%2520%2520%2520%2520%2520%2520" TargetMode="External"/><Relationship Id="rId24" Type="http://schemas.openxmlformats.org/officeDocument/2006/relationships/hyperlink" Target="https://www.acquisition.gov/sites/default/files/current/far/html/52_200_206.html" TargetMode="External"/><Relationship Id="rId40" Type="http://schemas.openxmlformats.org/officeDocument/2006/relationships/hyperlink" Target="https://www.acquisition.gov/sites/default/files/current/far/html/52_217_221.html" TargetMode="External"/><Relationship Id="rId45" Type="http://schemas.openxmlformats.org/officeDocument/2006/relationships/hyperlink" Target="https://www.acquisition.gov/sites/default/files/current/far/html/52_217_221.html" TargetMode="External"/><Relationship Id="rId66" Type="http://schemas.openxmlformats.org/officeDocument/2006/relationships/hyperlink" Target="https://www.acquisition.gov/sites/default/files/current/far/html/52_222.html" TargetMode="External"/><Relationship Id="rId87" Type="http://schemas.openxmlformats.org/officeDocument/2006/relationships/hyperlink" Target="https://www.acquisition.gov/sites/default/files/current/far/html/52_223_226.html" TargetMode="External"/><Relationship Id="rId110" Type="http://schemas.openxmlformats.org/officeDocument/2006/relationships/hyperlink" Target="https://www.acquisition.gov/sites/default/files/current/far/html/52_223_226.html" TargetMode="External"/><Relationship Id="rId115" Type="http://schemas.openxmlformats.org/officeDocument/2006/relationships/hyperlink" Target="https://www.acquisition.gov/sites/default/files/current/far/html/52_223_226.html" TargetMode="External"/><Relationship Id="rId131" Type="http://schemas.openxmlformats.org/officeDocument/2006/relationships/hyperlink" Target="https://www.acquisition.gov/sites/default/files/current/far/html/52_241_244.html" TargetMode="External"/><Relationship Id="rId136" Type="http://schemas.openxmlformats.org/officeDocument/2006/relationships/hyperlink" Target="https://www.acquisition.gov/sites/default/files/current/far/html/52_222.html" TargetMode="External"/><Relationship Id="rId157" Type="http://schemas.openxmlformats.org/officeDocument/2006/relationships/hyperlink" Target="http://uscode.house.gov/uscode-cgi/fastweb.exe?getdoc+uscview+t29t32+1665+30++%252831%2529%2520%2520AND%2520%2528%252831%2529%2520ADJ%2520USC%2529%253ACITE%2520%2520%2520%2520%2520%2520%2520%2520%2520" TargetMode="External"/><Relationship Id="rId178" Type="http://schemas.openxmlformats.org/officeDocument/2006/relationships/hyperlink" Target="https://www.acquisition.gov/sites/default/files/current/far/html/52_222.html" TargetMode="External"/><Relationship Id="rId61" Type="http://schemas.openxmlformats.org/officeDocument/2006/relationships/hyperlink" Target="http://uscode.house.gov/" TargetMode="External"/><Relationship Id="rId82" Type="http://schemas.openxmlformats.org/officeDocument/2006/relationships/hyperlink" Target="https://www.acquisition.gov/sites/default/files/current/far/html/52_223_226.html" TargetMode="External"/><Relationship Id="rId152" Type="http://schemas.openxmlformats.org/officeDocument/2006/relationships/hyperlink" Target="https://www.acquisition.gov/sites/default/files/current/far/html/52_222.html" TargetMode="External"/><Relationship Id="rId173" Type="http://schemas.openxmlformats.org/officeDocument/2006/relationships/hyperlink" Target="http://uscode.house.gov/uscode-cgi/fastweb.exe?getdoc+uscview+t29t32+2+78++%252829%2529%2520%2520AND%2520%2528%252829%2529%2520ADJ%2520USC%2529%253ACITE%2520%2520%2520%2520%2520%2520%2520%2520%2520" TargetMode="External"/><Relationship Id="rId194" Type="http://schemas.openxmlformats.org/officeDocument/2006/relationships/hyperlink" Target="http://uscode.house.gov/" TargetMode="External"/><Relationship Id="rId199" Type="http://schemas.openxmlformats.org/officeDocument/2006/relationships/hyperlink" Target="https://www.acquisition.gov/sites/default/files/current/far/html/52_247.html" TargetMode="External"/><Relationship Id="rId203" Type="http://schemas.openxmlformats.org/officeDocument/2006/relationships/hyperlink" Target="mailto:SanSalvadorFMO-DBO@state.gov" TargetMode="External"/><Relationship Id="rId208" Type="http://schemas.openxmlformats.org/officeDocument/2006/relationships/hyperlink" Target="http://www.acquisition.gov" TargetMode="External"/><Relationship Id="rId19" Type="http://schemas.openxmlformats.org/officeDocument/2006/relationships/hyperlink" Target="https://www.acquisition.gov/sites/default/files/current/far/html/52_200_206.html" TargetMode="External"/><Relationship Id="rId14" Type="http://schemas.openxmlformats.org/officeDocument/2006/relationships/hyperlink" Target="https://www.acquisition.gov/sites/default/files/current/far/html/52_233_240.html" TargetMode="External"/><Relationship Id="rId30" Type="http://schemas.openxmlformats.org/officeDocument/2006/relationships/hyperlink" Target="https://www.acquisition.gov/sites/default/files/current/far/html/52_217_221.html" TargetMode="External"/><Relationship Id="rId35" Type="http://schemas.openxmlformats.org/officeDocument/2006/relationships/hyperlink" Target="http://uscode.house.gov/uscode-cgi/fastweb.exe?getdoc+uscview+t13t16+492+90++%252815%2529%2520%2520AND%2520%2528%252815%2529%2520ADJ%2520USC%2529%253ACITE%2520%2520%2520%2520%2520%2520%2520%2520%2520" TargetMode="External"/><Relationship Id="rId56" Type="http://schemas.openxmlformats.org/officeDocument/2006/relationships/hyperlink" Target="https://www.acquisition.gov/sites/default/files/current/far/html/52_217_221.html" TargetMode="External"/><Relationship Id="rId77" Type="http://schemas.openxmlformats.org/officeDocument/2006/relationships/hyperlink" Target="https://www.acquisition.gov/sites/default/files/current/far/html/Subpart%252022_18.html" TargetMode="External"/><Relationship Id="rId100" Type="http://schemas.openxmlformats.org/officeDocument/2006/relationships/hyperlink" Target="http://uscode.house.gov/uscode-cgi/fastweb.exe?getdoc+uscview+t17t20+1727+50++%252819%2529%2520%2520AND%2520%2528%252819%2529%2520ADJ%2520USC%2529%253ACITE%2520%2520%2520%2520%2520%2520%2520%2520%2520" TargetMode="External"/><Relationship Id="rId105" Type="http://schemas.openxmlformats.org/officeDocument/2006/relationships/hyperlink" Target="https://www.acquisition.gov/sites/default/files/current/far/html/52_223_226.html" TargetMode="External"/><Relationship Id="rId126" Type="http://schemas.openxmlformats.org/officeDocument/2006/relationships/hyperlink" Target="http://uscode.house.gov/uscode-cgi/fastweb.exe?getdoc+uscview+t29t32+1665+30++%252831%2529%2520%2520AND%2520%2528%252831%2529%2520ADJ%2520USC%2529%253ACITE%2520%2520%2520%2520%2520%2520%2520%2520%2520" TargetMode="External"/><Relationship Id="rId147" Type="http://schemas.openxmlformats.org/officeDocument/2006/relationships/hyperlink" Target="http://uscode.house.gov/" TargetMode="External"/><Relationship Id="rId168" Type="http://schemas.openxmlformats.org/officeDocument/2006/relationships/hyperlink" Target="https://www.acquisition.gov/sites/default/files/current/far/html/52_222.html" TargetMode="External"/><Relationship Id="rId8" Type="http://schemas.openxmlformats.org/officeDocument/2006/relationships/image" Target="media/image2.png"/><Relationship Id="rId51" Type="http://schemas.openxmlformats.org/officeDocument/2006/relationships/hyperlink" Target="http://uscode.house.gov/uscode-cgi/fastweb.exe?getdoc+uscview+t13t16+492+90++%252815%2529%2520%2520AND%2520%2528%252815%2529%2520ADJ%2520USC%2529%253ACITE%2520%2520%2520%2520%2520%2520%2520%2520%2520" TargetMode="External"/><Relationship Id="rId72" Type="http://schemas.openxmlformats.org/officeDocument/2006/relationships/hyperlink" Target="https://www.acquisition.gov/sites/default/files/current/far/html/52_222.html" TargetMode="External"/><Relationship Id="rId93" Type="http://schemas.openxmlformats.org/officeDocument/2006/relationships/hyperlink" Target="https://www.acquisition.gov/sites/default/files/current/far/html/52_223_226.html" TargetMode="External"/><Relationship Id="rId98" Type="http://schemas.openxmlformats.org/officeDocument/2006/relationships/hyperlink" Target="https://www.acquisition.gov/sites/default/files/current/far/html/52_223_226.html" TargetMode="External"/><Relationship Id="rId121" Type="http://schemas.openxmlformats.org/officeDocument/2006/relationships/hyperlink" Target="http://uscode.house.gov/" TargetMode="External"/><Relationship Id="rId142" Type="http://schemas.openxmlformats.org/officeDocument/2006/relationships/hyperlink" Target="https://www.acquisition.gov/sites/default/files/current/far/html/52_222.html" TargetMode="External"/><Relationship Id="rId163" Type="http://schemas.openxmlformats.org/officeDocument/2006/relationships/hyperlink" Target="https://www.acquisition.gov/sites/default/files/current/far/html/52_217_221.html" TargetMode="External"/><Relationship Id="rId184" Type="http://schemas.openxmlformats.org/officeDocument/2006/relationships/hyperlink" Target="https://www.acquisition.gov/sites/default/files/current/far/html/52_222.html" TargetMode="External"/><Relationship Id="rId189" Type="http://schemas.openxmlformats.org/officeDocument/2006/relationships/hyperlink" Target="https://www.acquisition.gov/sites/default/files/current/far/html/52_222.html" TargetMode="External"/><Relationship Id="rId3" Type="http://schemas.openxmlformats.org/officeDocument/2006/relationships/settings" Target="settings.xml"/><Relationship Id="rId25" Type="http://schemas.openxmlformats.org/officeDocument/2006/relationships/hyperlink" Target="https://www.acquisition.gov/sites/default/files/current/far/html/52_200_206.html" TargetMode="External"/><Relationship Id="rId46" Type="http://schemas.openxmlformats.org/officeDocument/2006/relationships/hyperlink" Target="https://www.acquisition.gov/sites/default/files/current/far/html/52_217_221.html" TargetMode="External"/><Relationship Id="rId67" Type="http://schemas.openxmlformats.org/officeDocument/2006/relationships/hyperlink" Target="http://uscode.house.gov/uscode-cgi/fastweb.exe?getdoc+uscview+t37t40+200+2++%252838%2529%2520%2520AND%2520%2528%252838%2529%2520ADJ%2520USC%2529%253ACITE%2520%2520%2520%2520%2520%2520%2520%2520%2520" TargetMode="External"/><Relationship Id="rId116" Type="http://schemas.openxmlformats.org/officeDocument/2006/relationships/hyperlink" Target="http://uscode.house.gov/uscode-cgi/fastweb.exe?getdoc+uscview+t41t42+250+1286++%252842%2529%2520%2520AND%2520%2528%252842%2529%2520ADJ%2520USC%2529%253ACITE%2520%2520%2520%2520%2520%2520%2520%2520%2520" TargetMode="External"/><Relationship Id="rId137" Type="http://schemas.openxmlformats.org/officeDocument/2006/relationships/hyperlink" Target="https://www.acquisition.gov/sites/default/files/current/far/html/52_222.html" TargetMode="External"/><Relationship Id="rId158" Type="http://schemas.openxmlformats.org/officeDocument/2006/relationships/hyperlink" Target="https://www.acquisition.gov/sites/default/files/current/far/html/52_215.html" TargetMode="External"/><Relationship Id="rId20" Type="http://schemas.openxmlformats.org/officeDocument/2006/relationships/hyperlink" Target="http://uscode.house.gov/" TargetMode="External"/><Relationship Id="rId41" Type="http://schemas.openxmlformats.org/officeDocument/2006/relationships/hyperlink" Target="http://uscode.house.gov/uscode-cgi/fastweb.exe?getdoc+uscview+t13t16+492+90++%252815%2529%2520%2520AND%2520%2528%252815%2529%2520ADJ%2520USC%2529%253ACITE%2520%2520%2520%2520%2520%2520%2520%2520%2520" TargetMode="External"/><Relationship Id="rId62" Type="http://schemas.openxmlformats.org/officeDocument/2006/relationships/hyperlink" Target="https://www.acquisition.gov/sites/default/files/current/far/html/52_222.html" TargetMode="External"/><Relationship Id="rId83" Type="http://schemas.openxmlformats.org/officeDocument/2006/relationships/hyperlink" Target="https://www.acquisition.gov/sites/default/files/current/far/html/52_223_226.html" TargetMode="External"/><Relationship Id="rId88" Type="http://schemas.openxmlformats.org/officeDocument/2006/relationships/hyperlink" Target="https://www.acquisition.gov/sites/default/files/current/far/html/52_223_226.html" TargetMode="External"/><Relationship Id="rId111" Type="http://schemas.openxmlformats.org/officeDocument/2006/relationships/hyperlink" Target="https://www.acquisition.gov/sites/default/files/current/far/html/52_223_226.html" TargetMode="External"/><Relationship Id="rId132" Type="http://schemas.openxmlformats.org/officeDocument/2006/relationships/hyperlink" Target="https://www.acquisition.gov/sites/default/files/current/far/html/52_247.html" TargetMode="External"/><Relationship Id="rId153" Type="http://schemas.openxmlformats.org/officeDocument/2006/relationships/hyperlink" Target="https://www.acquisition.gov/sites/default/files/current/far/html/52_222.html" TargetMode="External"/><Relationship Id="rId174" Type="http://schemas.openxmlformats.org/officeDocument/2006/relationships/hyperlink" Target="https://www.acquisition.gov/sites/default/files/current/far/html/52_222.html" TargetMode="External"/><Relationship Id="rId179" Type="http://schemas.openxmlformats.org/officeDocument/2006/relationships/hyperlink" Target="http://uscode.house.gov/" TargetMode="External"/><Relationship Id="rId195" Type="http://schemas.openxmlformats.org/officeDocument/2006/relationships/hyperlink" Target="https://www.acquisition.gov/sites/default/files/current/far/html/52_223_226.html" TargetMode="External"/><Relationship Id="rId209" Type="http://schemas.openxmlformats.org/officeDocument/2006/relationships/fontTable" Target="fontTable.xml"/><Relationship Id="rId190" Type="http://schemas.openxmlformats.org/officeDocument/2006/relationships/hyperlink" Target="https://www.acquisition.gov/sites/default/files/current/far/html/52_222.html" TargetMode="External"/><Relationship Id="rId204" Type="http://schemas.openxmlformats.org/officeDocument/2006/relationships/hyperlink" Target="http://www.acquisition.gov/far/" TargetMode="External"/><Relationship Id="rId15" Type="http://schemas.openxmlformats.org/officeDocument/2006/relationships/hyperlink" Target="http://uscode.house.gov/" TargetMode="External"/><Relationship Id="rId36" Type="http://schemas.openxmlformats.org/officeDocument/2006/relationships/hyperlink" Target="https://www.acquisition.gov/sites/default/files/current/far/html/52_217_221.html" TargetMode="External"/><Relationship Id="rId57" Type="http://schemas.openxmlformats.org/officeDocument/2006/relationships/hyperlink" Target="http://uscode.house.gov/uscode-cgi/fastweb.exe?getdoc+uscview+t13t16+492+90++%252815%2529%2520%2520AND%2520%2528%252815%2529%2520ADJ%2520USC%2529%253ACITE%2520%2520%2520%2520%2520%2520%2520%2520%2520" TargetMode="External"/><Relationship Id="rId106" Type="http://schemas.openxmlformats.org/officeDocument/2006/relationships/hyperlink" Target="https://www.acquisition.gov/sites/default/files/current/far/html/52_223_226.html" TargetMode="External"/><Relationship Id="rId127" Type="http://schemas.openxmlformats.org/officeDocument/2006/relationships/hyperlink" Target="https://www.acquisition.gov/sites/default/files/current/far/html/52_232.html" TargetMode="External"/><Relationship Id="rId10" Type="http://schemas.openxmlformats.org/officeDocument/2006/relationships/hyperlink" Target="https://www.acquisition.gov/sites/default/files/current/far/html/52_200_206.html" TargetMode="External"/><Relationship Id="rId31" Type="http://schemas.openxmlformats.org/officeDocument/2006/relationships/hyperlink" Target="https://www.acquisition.gov/sites/default/files/current/far/html/52_217_221.html" TargetMode="External"/><Relationship Id="rId52" Type="http://schemas.openxmlformats.org/officeDocument/2006/relationships/hyperlink" Target="https://www.acquisition.gov/sites/default/files/current/far/html/52_217_221.html" TargetMode="External"/><Relationship Id="rId73" Type="http://schemas.openxmlformats.org/officeDocument/2006/relationships/hyperlink" Target="http://uscode.house.gov/" TargetMode="External"/><Relationship Id="rId78" Type="http://schemas.openxmlformats.org/officeDocument/2006/relationships/hyperlink" Target="https://www.acquisition.gov/sites/default/files/current/far/html/52_223_226.html" TargetMode="External"/><Relationship Id="rId94" Type="http://schemas.openxmlformats.org/officeDocument/2006/relationships/hyperlink" Target="https://www.acquisition.gov/sites/default/files/current/far/html/52_223_226.html" TargetMode="External"/><Relationship Id="rId99" Type="http://schemas.openxmlformats.org/officeDocument/2006/relationships/hyperlink" Target="http://uscode.house.gov/" TargetMode="External"/><Relationship Id="rId101" Type="http://schemas.openxmlformats.org/officeDocument/2006/relationships/hyperlink" Target="http://uscode.house.gov/uscode-cgi/fastweb.exe?getdoc+uscview+t17t20+1727+50++%252819%2529%2520%2520AND%2520%2528%252819%2529%2520ADJ%2520USC%2529%253ACITE%2520%2520%2520%2520%2520%2520%2520%2520%2520" TargetMode="External"/><Relationship Id="rId122" Type="http://schemas.openxmlformats.org/officeDocument/2006/relationships/hyperlink" Target="http://uscode.house.gov/" TargetMode="External"/><Relationship Id="rId143" Type="http://schemas.openxmlformats.org/officeDocument/2006/relationships/hyperlink" Target="http://uscode.house.gov/" TargetMode="External"/><Relationship Id="rId148" Type="http://schemas.openxmlformats.org/officeDocument/2006/relationships/hyperlink" Target="https://www.acquisition.gov/sites/default/files/current/far/html/52_222.html" TargetMode="External"/><Relationship Id="rId164" Type="http://schemas.openxmlformats.org/officeDocument/2006/relationships/hyperlink" Target="http://uscode.house.gov/" TargetMode="External"/><Relationship Id="rId169" Type="http://schemas.openxmlformats.org/officeDocument/2006/relationships/hyperlink" Target="https://www.acquisition.gov/sites/default/files/current/far/html/52_222.html" TargetMode="External"/><Relationship Id="rId185" Type="http://schemas.openxmlformats.org/officeDocument/2006/relationships/hyperlink" Target="http://uscode.house.gov/" TargetMode="External"/><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hyperlink" Target="https://www.acquisition.gov/sites/default/files/current/far/html/52_222.html" TargetMode="External"/><Relationship Id="rId210" Type="http://schemas.openxmlformats.org/officeDocument/2006/relationships/theme" Target="theme/theme1.xml"/><Relationship Id="rId26" Type="http://schemas.openxmlformats.org/officeDocument/2006/relationships/hyperlink" Target="https://www.acquisition.gov/sites/default/files/current/far/html/52_207_211.html" TargetMode="External"/><Relationship Id="rId47" Type="http://schemas.openxmlformats.org/officeDocument/2006/relationships/hyperlink" Target="https://www.acquisition.gov/sites/default/files/current/far/html/52_217_221.html" TargetMode="External"/><Relationship Id="rId68" Type="http://schemas.openxmlformats.org/officeDocument/2006/relationships/hyperlink" Target="https://www.acquisition.gov/sites/default/files/current/far/html/52_222.html" TargetMode="External"/><Relationship Id="rId89" Type="http://schemas.openxmlformats.org/officeDocument/2006/relationships/hyperlink" Target="http://uscode.house.gov/" TargetMode="External"/><Relationship Id="rId112" Type="http://schemas.openxmlformats.org/officeDocument/2006/relationships/hyperlink" Target="http://uscode.house.gov/uscode-cgi/fastweb.exe?getdoc+uscview+t09t12+1445+65++%252810%2520U.S.C.%25202302%2520Note%2529%2520%2520%2520%2520%2520%2520%2520%2520%2520%2520" TargetMode="External"/><Relationship Id="rId133" Type="http://schemas.openxmlformats.org/officeDocument/2006/relationships/hyperlink" Target="http://uscode.house.gov/uscode-cgi/fastweb.exe?getdoc+uscview+t45t48+351+1++%252846%2529%2520%2520AND%2520%2528%252846%2529%2520ADJ%2520USC%2529%253ACITE%2520%2520%2520%2520%2520%2520%2520%2520%2520" TargetMode="External"/><Relationship Id="rId154" Type="http://schemas.openxmlformats.org/officeDocument/2006/relationships/hyperlink" Target="https://www.acquisition.gov/sites/default/files/current/far/html/52_223_226.html" TargetMode="External"/><Relationship Id="rId175" Type="http://schemas.openxmlformats.org/officeDocument/2006/relationships/hyperlink" Target="http://uscode.house.gov/uscode-cgi/fastweb.exe?getdoc+uscview+t29t32+2+78++%252829%2529%2520%2520AND%2520%2528%252829%2529%2520ADJ%2520USC%2529%253ACITE%2520%2520%2520%2520%2520%2520%2520%2520%2520" TargetMode="External"/><Relationship Id="rId196" Type="http://schemas.openxmlformats.org/officeDocument/2006/relationships/hyperlink" Target="https://www.acquisition.gov/sites/default/files/current/far/html/52_247.html" TargetMode="External"/><Relationship Id="rId200" Type="http://schemas.openxmlformats.org/officeDocument/2006/relationships/hyperlink" Target="http://www.acquisition.gov/far/"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17829</Words>
  <Characters>101631</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Clason, Maria Isabel</dc:creator>
  <cp:lastModifiedBy>Clason, Maria Isabel</cp:lastModifiedBy>
  <cp:revision>2</cp:revision>
  <cp:lastPrinted>2018-02-21T17:55:00Z</cp:lastPrinted>
  <dcterms:created xsi:type="dcterms:W3CDTF">2018-02-26T15:19:00Z</dcterms:created>
  <dcterms:modified xsi:type="dcterms:W3CDTF">2018-02-26T15:19:00Z</dcterms:modified>
</cp:coreProperties>
</file>