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2CA" w:rsidRDefault="00AB0633" w:rsidP="008072E3">
      <w:pPr>
        <w:pStyle w:val="NoSpacing"/>
        <w:jc w:val="center"/>
        <w:rPr>
          <w:rFonts w:ascii="Times New Roman" w:hAnsi="Times New Roman"/>
          <w:b/>
          <w:bCs/>
          <w:sz w:val="24"/>
          <w:szCs w:val="24"/>
          <w:u w:val="single"/>
        </w:rPr>
      </w:pPr>
      <w:r w:rsidRPr="00546AD7">
        <w:rPr>
          <w:rFonts w:ascii="Times New Roman" w:hAnsi="Times New Roman"/>
          <w:b/>
          <w:bCs/>
          <w:sz w:val="24"/>
          <w:szCs w:val="24"/>
          <w:u w:val="single"/>
        </w:rPr>
        <w:t>GRANT APPLICATION</w:t>
      </w:r>
    </w:p>
    <w:p w:rsidR="00FB5275" w:rsidRPr="00546AD7" w:rsidRDefault="00FB5275" w:rsidP="008072E3">
      <w:pPr>
        <w:pStyle w:val="NoSpacing"/>
        <w:jc w:val="center"/>
        <w:rPr>
          <w:rFonts w:ascii="Times New Roman" w:hAnsi="Times New Roman"/>
          <w:b/>
          <w:bCs/>
          <w:sz w:val="24"/>
          <w:szCs w:val="24"/>
          <w:u w:val="single"/>
        </w:rPr>
      </w:pPr>
    </w:p>
    <w:p w:rsidR="00AB0633" w:rsidRPr="00546AD7" w:rsidRDefault="00AB0633" w:rsidP="008072E3">
      <w:pPr>
        <w:pStyle w:val="NoSpacing"/>
        <w:jc w:val="center"/>
        <w:rPr>
          <w:rFonts w:ascii="Times New Roman" w:hAnsi="Times New Roman"/>
          <w:sz w:val="24"/>
          <w:szCs w:val="24"/>
        </w:rPr>
      </w:pPr>
      <w:r w:rsidRPr="00546AD7">
        <w:rPr>
          <w:rFonts w:ascii="Times New Roman" w:hAnsi="Times New Roman"/>
          <w:sz w:val="24"/>
          <w:szCs w:val="24"/>
        </w:rPr>
        <w:t xml:space="preserve">Please note that </w:t>
      </w:r>
      <w:r w:rsidRPr="00546AD7">
        <w:rPr>
          <w:rFonts w:ascii="Times New Roman" w:hAnsi="Times New Roman"/>
          <w:sz w:val="24"/>
          <w:szCs w:val="24"/>
          <w:u w:val="single"/>
        </w:rPr>
        <w:t>all</w:t>
      </w:r>
      <w:r w:rsidRPr="00546AD7">
        <w:rPr>
          <w:rFonts w:ascii="Times New Roman" w:hAnsi="Times New Roman"/>
          <w:sz w:val="24"/>
          <w:szCs w:val="24"/>
        </w:rPr>
        <w:t xml:space="preserve"> sections must be completed for your grant to be considered!</w:t>
      </w:r>
    </w:p>
    <w:p w:rsidR="00FB5275" w:rsidRPr="00546AD7" w:rsidRDefault="00FB5275" w:rsidP="00DB13B9">
      <w:pPr>
        <w:pStyle w:val="NoSpacing"/>
        <w:rPr>
          <w:rFonts w:ascii="Times New Roman" w:hAnsi="Times New Roman"/>
          <w:sz w:val="24"/>
          <w:szCs w:val="24"/>
        </w:rPr>
      </w:pPr>
    </w:p>
    <w:p w:rsidR="00C23CE3" w:rsidRPr="00546AD7" w:rsidRDefault="00C23CE3" w:rsidP="00C23CE3">
      <w:pPr>
        <w:shd w:val="clear" w:color="auto" w:fill="FFFFFF"/>
        <w:spacing w:after="0" w:line="240" w:lineRule="auto"/>
        <w:rPr>
          <w:rFonts w:ascii="Times New Roman" w:hAnsi="Times New Roman"/>
          <w:sz w:val="24"/>
          <w:szCs w:val="24"/>
        </w:rPr>
      </w:pPr>
      <w:r w:rsidRPr="00546AD7">
        <w:rPr>
          <w:rFonts w:ascii="Times New Roman" w:hAnsi="Times New Roman"/>
          <w:sz w:val="24"/>
          <w:szCs w:val="24"/>
        </w:rPr>
        <w:t>For all application documents, please ensure:</w:t>
      </w:r>
    </w:p>
    <w:p w:rsidR="00C23CE3" w:rsidRPr="00546AD7" w:rsidRDefault="00C23CE3" w:rsidP="00C23CE3">
      <w:pPr>
        <w:shd w:val="clear" w:color="auto" w:fill="FFFFFF"/>
        <w:spacing w:after="0" w:line="240" w:lineRule="auto"/>
        <w:ind w:left="720"/>
        <w:contextualSpacing/>
        <w:rPr>
          <w:rFonts w:ascii="Times New Roman" w:hAnsi="Times New Roman"/>
          <w:sz w:val="24"/>
          <w:szCs w:val="24"/>
        </w:rPr>
      </w:pPr>
    </w:p>
    <w:p w:rsidR="00C23CE3" w:rsidRPr="00546AD7" w:rsidRDefault="00C23CE3" w:rsidP="00C23CE3">
      <w:pPr>
        <w:numPr>
          <w:ilvl w:val="0"/>
          <w:numId w:val="38"/>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documents are provided in both English and a foreign language, the English language version is the controlling version);</w:t>
      </w:r>
    </w:p>
    <w:p w:rsidR="00C23CE3" w:rsidRPr="00546AD7" w:rsidRDefault="00C23CE3" w:rsidP="00C23CE3">
      <w:pPr>
        <w:numPr>
          <w:ilvl w:val="0"/>
          <w:numId w:val="38"/>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pages are numbered, including budgets and attachments;</w:t>
      </w:r>
    </w:p>
    <w:p w:rsidR="00C23CE3" w:rsidRPr="00546AD7" w:rsidRDefault="00C23CE3" w:rsidP="00C23CE3">
      <w:pPr>
        <w:numPr>
          <w:ilvl w:val="0"/>
          <w:numId w:val="38"/>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 xml:space="preserve">All documents are formatted to 8 ½ x 11 paper; </w:t>
      </w:r>
    </w:p>
    <w:p w:rsidR="00C23CE3" w:rsidRDefault="00C23CE3" w:rsidP="00C23CE3">
      <w:pPr>
        <w:numPr>
          <w:ilvl w:val="0"/>
          <w:numId w:val="38"/>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documents are single-spaced, 12 point Times New Roman font, with 1-inch margins. Captions and footnotes may be 10 point Times New Roman font.  Font sizes in charts and tables, including the budget, can be reformatted to fit within 1 page width</w:t>
      </w:r>
      <w:r w:rsidR="00C12AE9">
        <w:rPr>
          <w:rFonts w:ascii="Times New Roman" w:hAnsi="Times New Roman"/>
          <w:sz w:val="24"/>
          <w:szCs w:val="24"/>
        </w:rPr>
        <w:t>; and</w:t>
      </w:r>
    </w:p>
    <w:p w:rsidR="00CF4C7A" w:rsidRPr="00546AD7" w:rsidRDefault="00CF4C7A" w:rsidP="00CF4C7A">
      <w:pPr>
        <w:numPr>
          <w:ilvl w:val="0"/>
          <w:numId w:val="38"/>
        </w:num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 xml:space="preserve">The executive summary and project description do not exceed three pages. </w:t>
      </w:r>
    </w:p>
    <w:p w:rsidR="00723D06" w:rsidRPr="00546AD7" w:rsidRDefault="00723D06" w:rsidP="00C23CE3">
      <w:pPr>
        <w:shd w:val="clear" w:color="auto" w:fill="FFFFFF"/>
        <w:spacing w:after="0" w:line="240" w:lineRule="auto"/>
        <w:ind w:left="720"/>
        <w:contextualSpacing/>
        <w:rPr>
          <w:rFonts w:ascii="Times New Roman" w:hAnsi="Times New Roman"/>
          <w:sz w:val="24"/>
          <w:szCs w:val="24"/>
        </w:rPr>
      </w:pPr>
    </w:p>
    <w:p w:rsidR="00C23CE3" w:rsidRPr="00546AD7" w:rsidRDefault="00C23CE3">
      <w:pPr>
        <w:pStyle w:val="NoSpacing"/>
        <w:rPr>
          <w:rFonts w:ascii="Times New Roman" w:hAnsi="Times New Roman"/>
          <w:b/>
          <w:sz w:val="24"/>
          <w:szCs w:val="24"/>
        </w:rPr>
      </w:pPr>
      <w:r w:rsidRPr="00546AD7">
        <w:rPr>
          <w:rFonts w:ascii="Times New Roman" w:hAnsi="Times New Roman"/>
          <w:b/>
          <w:sz w:val="24"/>
          <w:szCs w:val="24"/>
          <w:u w:val="single"/>
        </w:rPr>
        <w:t>Complete applications must include the following</w:t>
      </w:r>
      <w:r w:rsidRPr="00546AD7">
        <w:rPr>
          <w:rFonts w:ascii="Times New Roman" w:hAnsi="Times New Roman"/>
          <w:b/>
          <w:sz w:val="24"/>
          <w:szCs w:val="24"/>
        </w:rPr>
        <w:t>:</w:t>
      </w:r>
    </w:p>
    <w:p w:rsidR="00C23CE3" w:rsidRPr="00546AD7" w:rsidRDefault="00C23CE3">
      <w:pPr>
        <w:pStyle w:val="NoSpacing"/>
        <w:rPr>
          <w:rFonts w:ascii="Times New Roman" w:hAnsi="Times New Roman"/>
          <w:b/>
          <w:sz w:val="24"/>
          <w:szCs w:val="24"/>
        </w:rPr>
      </w:pPr>
    </w:p>
    <w:p w:rsidR="00AE191A" w:rsidRPr="00546AD7" w:rsidRDefault="00821B0C">
      <w:pPr>
        <w:pStyle w:val="NoSpacing"/>
        <w:rPr>
          <w:rFonts w:ascii="Times New Roman" w:hAnsi="Times New Roman"/>
          <w:i/>
          <w:sz w:val="24"/>
          <w:szCs w:val="24"/>
        </w:rPr>
      </w:pPr>
      <w:r w:rsidRPr="00546AD7">
        <w:rPr>
          <w:rFonts w:ascii="Times New Roman" w:hAnsi="Times New Roman"/>
          <w:b/>
          <w:sz w:val="24"/>
          <w:szCs w:val="24"/>
        </w:rPr>
        <w:t>Grant Recipient</w:t>
      </w:r>
      <w:r w:rsidR="00AE191A" w:rsidRPr="00546AD7">
        <w:rPr>
          <w:rFonts w:ascii="Times New Roman" w:hAnsi="Times New Roman"/>
          <w:sz w:val="24"/>
          <w:szCs w:val="24"/>
        </w:rPr>
        <w:t>:</w:t>
      </w:r>
      <w:r w:rsidR="00D04573" w:rsidRPr="00546AD7">
        <w:rPr>
          <w:rFonts w:ascii="Times New Roman" w:hAnsi="Times New Roman"/>
          <w:i/>
          <w:sz w:val="24"/>
          <w:szCs w:val="24"/>
        </w:rPr>
        <w:t xml:space="preserve"> </w:t>
      </w:r>
      <w:r w:rsidRPr="00546AD7">
        <w:rPr>
          <w:rFonts w:ascii="Times New Roman" w:hAnsi="Times New Roman"/>
          <w:i/>
          <w:sz w:val="24"/>
          <w:szCs w:val="24"/>
        </w:rPr>
        <w:t>Insert name</w:t>
      </w:r>
      <w:r w:rsidR="00AB0633" w:rsidRPr="00546AD7">
        <w:rPr>
          <w:rFonts w:ascii="Times New Roman" w:hAnsi="Times New Roman"/>
          <w:i/>
          <w:sz w:val="24"/>
          <w:szCs w:val="24"/>
        </w:rPr>
        <w:t xml:space="preserve"> of </w:t>
      </w:r>
      <w:r w:rsidR="001F512C" w:rsidRPr="00546AD7">
        <w:rPr>
          <w:rFonts w:ascii="Times New Roman" w:hAnsi="Times New Roman"/>
          <w:i/>
          <w:sz w:val="24"/>
          <w:szCs w:val="24"/>
        </w:rPr>
        <w:t xml:space="preserve">organization or </w:t>
      </w:r>
      <w:r w:rsidR="00AB0633" w:rsidRPr="00546AD7">
        <w:rPr>
          <w:rFonts w:ascii="Times New Roman" w:hAnsi="Times New Roman"/>
          <w:i/>
          <w:sz w:val="24"/>
          <w:szCs w:val="24"/>
        </w:rPr>
        <w:t>person that will receive the grant funds</w:t>
      </w:r>
    </w:p>
    <w:p w:rsidR="00AF2356" w:rsidRPr="00546AD7" w:rsidRDefault="00906BB6">
      <w:pPr>
        <w:pStyle w:val="NoSpacing"/>
        <w:rPr>
          <w:rFonts w:ascii="Times New Roman" w:hAnsi="Times New Roman"/>
          <w:iCs/>
          <w:sz w:val="24"/>
          <w:szCs w:val="24"/>
        </w:rPr>
      </w:pPr>
      <w:r w:rsidRPr="00546AD7">
        <w:rPr>
          <w:rFonts w:ascii="Times New Roman" w:hAnsi="Times New Roman"/>
          <w:b/>
          <w:bCs/>
          <w:iCs/>
          <w:sz w:val="24"/>
          <w:szCs w:val="24"/>
        </w:rPr>
        <w:t>Grant Recipient Contact Information:</w:t>
      </w:r>
      <w:r w:rsidRPr="00546AD7">
        <w:rPr>
          <w:rFonts w:ascii="Times New Roman" w:hAnsi="Times New Roman"/>
          <w:iCs/>
          <w:sz w:val="24"/>
          <w:szCs w:val="24"/>
        </w:rPr>
        <w:t xml:space="preserve"> </w:t>
      </w:r>
    </w:p>
    <w:p w:rsidR="00AF2356" w:rsidRPr="00546AD7" w:rsidRDefault="00AF2356" w:rsidP="00AF2356">
      <w:pPr>
        <w:pStyle w:val="NoSpacing"/>
        <w:ind w:firstLine="720"/>
        <w:rPr>
          <w:rFonts w:ascii="Times New Roman" w:hAnsi="Times New Roman"/>
          <w:b/>
          <w:bCs/>
          <w:iCs/>
          <w:sz w:val="24"/>
          <w:szCs w:val="24"/>
        </w:rPr>
      </w:pPr>
      <w:r w:rsidRPr="00546AD7">
        <w:rPr>
          <w:rFonts w:ascii="Times New Roman" w:hAnsi="Times New Roman"/>
          <w:b/>
          <w:bCs/>
          <w:iCs/>
          <w:sz w:val="24"/>
          <w:szCs w:val="24"/>
        </w:rPr>
        <w:t>Address:</w:t>
      </w:r>
    </w:p>
    <w:p w:rsidR="00AF2356" w:rsidRPr="00546AD7" w:rsidRDefault="00AF2356" w:rsidP="00AF2356">
      <w:pPr>
        <w:pStyle w:val="NoSpacing"/>
        <w:ind w:firstLine="720"/>
        <w:rPr>
          <w:rFonts w:ascii="Times New Roman" w:hAnsi="Times New Roman"/>
          <w:b/>
          <w:bCs/>
          <w:iCs/>
          <w:sz w:val="24"/>
          <w:szCs w:val="24"/>
        </w:rPr>
      </w:pPr>
      <w:r w:rsidRPr="00546AD7">
        <w:rPr>
          <w:rFonts w:ascii="Times New Roman" w:hAnsi="Times New Roman"/>
          <w:b/>
          <w:bCs/>
          <w:iCs/>
          <w:sz w:val="24"/>
          <w:szCs w:val="24"/>
        </w:rPr>
        <w:t>Phone:</w:t>
      </w:r>
    </w:p>
    <w:p w:rsidR="00906BB6" w:rsidRPr="00546AD7" w:rsidRDefault="00AF2356" w:rsidP="00AF2356">
      <w:pPr>
        <w:pStyle w:val="NoSpacing"/>
        <w:ind w:firstLine="720"/>
        <w:rPr>
          <w:rFonts w:ascii="Times New Roman" w:hAnsi="Times New Roman"/>
          <w:iCs/>
          <w:sz w:val="24"/>
          <w:szCs w:val="24"/>
        </w:rPr>
      </w:pPr>
      <w:r w:rsidRPr="00546AD7">
        <w:rPr>
          <w:rFonts w:ascii="Times New Roman" w:hAnsi="Times New Roman"/>
          <w:b/>
          <w:bCs/>
          <w:iCs/>
          <w:sz w:val="24"/>
          <w:szCs w:val="24"/>
        </w:rPr>
        <w:t>Email:</w:t>
      </w:r>
    </w:p>
    <w:p w:rsidR="00AE191A" w:rsidRPr="00546AD7" w:rsidRDefault="00D44282">
      <w:pPr>
        <w:pStyle w:val="NoSpacing"/>
        <w:rPr>
          <w:rFonts w:ascii="Times New Roman" w:hAnsi="Times New Roman"/>
          <w:sz w:val="24"/>
          <w:szCs w:val="24"/>
        </w:rPr>
      </w:pPr>
      <w:r w:rsidRPr="00546AD7">
        <w:rPr>
          <w:rFonts w:ascii="Times New Roman" w:hAnsi="Times New Roman"/>
          <w:b/>
          <w:sz w:val="24"/>
          <w:szCs w:val="24"/>
        </w:rPr>
        <w:t>Project Title</w:t>
      </w:r>
      <w:r w:rsidR="00AE191A" w:rsidRPr="00546AD7">
        <w:rPr>
          <w:rFonts w:ascii="Times New Roman" w:hAnsi="Times New Roman"/>
          <w:sz w:val="24"/>
          <w:szCs w:val="24"/>
        </w:rPr>
        <w:t>:</w:t>
      </w:r>
      <w:r w:rsidR="00D04573" w:rsidRPr="00546AD7">
        <w:rPr>
          <w:rFonts w:ascii="Times New Roman" w:hAnsi="Times New Roman"/>
          <w:i/>
          <w:sz w:val="24"/>
          <w:szCs w:val="24"/>
        </w:rPr>
        <w:t xml:space="preserve"> Insert title</w:t>
      </w:r>
    </w:p>
    <w:p w:rsidR="00821A0B" w:rsidRPr="00546AD7" w:rsidRDefault="00821A0B">
      <w:pPr>
        <w:pStyle w:val="NoSpacing"/>
        <w:rPr>
          <w:rFonts w:ascii="Times New Roman" w:hAnsi="Times New Roman"/>
          <w:b/>
          <w:sz w:val="24"/>
          <w:szCs w:val="24"/>
        </w:rPr>
      </w:pPr>
      <w:r w:rsidRPr="00546AD7">
        <w:rPr>
          <w:rFonts w:ascii="Times New Roman" w:hAnsi="Times New Roman"/>
          <w:b/>
          <w:sz w:val="24"/>
          <w:szCs w:val="24"/>
        </w:rPr>
        <w:t>Date of Submission:</w:t>
      </w:r>
      <w:r w:rsidR="009475C8" w:rsidRPr="00546AD7">
        <w:rPr>
          <w:rFonts w:ascii="Times New Roman" w:hAnsi="Times New Roman"/>
          <w:b/>
          <w:sz w:val="24"/>
          <w:szCs w:val="24"/>
        </w:rPr>
        <w:t xml:space="preserve"> </w:t>
      </w:r>
      <w:r w:rsidR="00C12AE9">
        <w:rPr>
          <w:rFonts w:ascii="Times New Roman" w:hAnsi="Times New Roman"/>
          <w:bCs/>
          <w:i/>
          <w:iCs/>
          <w:sz w:val="24"/>
          <w:szCs w:val="24"/>
        </w:rPr>
        <w:t>T</w:t>
      </w:r>
      <w:r w:rsidR="009475C8" w:rsidRPr="00546AD7">
        <w:rPr>
          <w:rFonts w:ascii="Times New Roman" w:hAnsi="Times New Roman"/>
          <w:bCs/>
          <w:i/>
          <w:iCs/>
          <w:sz w:val="24"/>
          <w:szCs w:val="24"/>
        </w:rPr>
        <w:t>oday’s date</w:t>
      </w:r>
    </w:p>
    <w:p w:rsidR="00AE191A" w:rsidRPr="00546AD7" w:rsidRDefault="002D1409">
      <w:pPr>
        <w:pStyle w:val="NoSpacing"/>
        <w:rPr>
          <w:rFonts w:ascii="Times New Roman" w:hAnsi="Times New Roman"/>
          <w:i/>
          <w:sz w:val="24"/>
          <w:szCs w:val="24"/>
        </w:rPr>
      </w:pPr>
      <w:r w:rsidRPr="00546AD7">
        <w:rPr>
          <w:rFonts w:ascii="Times New Roman" w:hAnsi="Times New Roman"/>
          <w:b/>
          <w:sz w:val="24"/>
          <w:szCs w:val="24"/>
        </w:rPr>
        <w:t>Project</w:t>
      </w:r>
      <w:r w:rsidR="00AE191A" w:rsidRPr="00546AD7">
        <w:rPr>
          <w:rFonts w:ascii="Times New Roman" w:hAnsi="Times New Roman"/>
          <w:b/>
          <w:sz w:val="24"/>
          <w:szCs w:val="24"/>
        </w:rPr>
        <w:t xml:space="preserve"> location(s)</w:t>
      </w:r>
      <w:r w:rsidR="00D04573" w:rsidRPr="00546AD7">
        <w:rPr>
          <w:rFonts w:ascii="Times New Roman" w:hAnsi="Times New Roman"/>
          <w:b/>
          <w:sz w:val="24"/>
          <w:szCs w:val="24"/>
        </w:rPr>
        <w:t>/participants</w:t>
      </w:r>
      <w:r w:rsidR="00AE191A" w:rsidRPr="00546AD7">
        <w:rPr>
          <w:rFonts w:ascii="Times New Roman" w:hAnsi="Times New Roman"/>
          <w:sz w:val="24"/>
          <w:szCs w:val="24"/>
        </w:rPr>
        <w:t>:</w:t>
      </w:r>
      <w:r w:rsidR="00D04573" w:rsidRPr="00546AD7">
        <w:rPr>
          <w:rFonts w:ascii="Times New Roman" w:hAnsi="Times New Roman"/>
          <w:sz w:val="24"/>
          <w:szCs w:val="24"/>
        </w:rPr>
        <w:t xml:space="preserve"> </w:t>
      </w:r>
      <w:r w:rsidR="00AB0633" w:rsidRPr="00546AD7">
        <w:rPr>
          <w:rFonts w:ascii="Times New Roman" w:hAnsi="Times New Roman"/>
          <w:i/>
          <w:sz w:val="24"/>
          <w:szCs w:val="24"/>
        </w:rPr>
        <w:t>Insert country/countries and province</w:t>
      </w:r>
      <w:r w:rsidRPr="00546AD7">
        <w:rPr>
          <w:rFonts w:ascii="Times New Roman" w:hAnsi="Times New Roman"/>
          <w:i/>
          <w:sz w:val="24"/>
          <w:szCs w:val="24"/>
        </w:rPr>
        <w:t>/</w:t>
      </w:r>
      <w:r w:rsidR="00AB0633" w:rsidRPr="00546AD7">
        <w:rPr>
          <w:rFonts w:ascii="Times New Roman" w:hAnsi="Times New Roman"/>
          <w:i/>
          <w:sz w:val="24"/>
          <w:szCs w:val="24"/>
        </w:rPr>
        <w:t>cities</w:t>
      </w:r>
      <w:r w:rsidR="00D04573" w:rsidRPr="00546AD7">
        <w:rPr>
          <w:rFonts w:ascii="Times New Roman" w:hAnsi="Times New Roman"/>
          <w:i/>
          <w:sz w:val="24"/>
          <w:szCs w:val="24"/>
        </w:rPr>
        <w:t xml:space="preserve"> that will benefit from project</w:t>
      </w:r>
    </w:p>
    <w:p w:rsidR="00F05CD1" w:rsidRPr="00546AD7" w:rsidRDefault="00F05CD1" w:rsidP="00F05CD1">
      <w:pPr>
        <w:pStyle w:val="NoSpacing"/>
        <w:rPr>
          <w:rFonts w:ascii="Times New Roman" w:hAnsi="Times New Roman"/>
          <w:b/>
          <w:sz w:val="24"/>
          <w:szCs w:val="24"/>
        </w:rPr>
      </w:pPr>
      <w:r w:rsidRPr="00546AD7">
        <w:rPr>
          <w:rFonts w:ascii="Times New Roman" w:hAnsi="Times New Roman"/>
          <w:b/>
          <w:sz w:val="24"/>
          <w:szCs w:val="24"/>
        </w:rPr>
        <w:t>Have you/your organization previously received U</w:t>
      </w:r>
      <w:r w:rsidR="00C12AE9">
        <w:rPr>
          <w:rFonts w:ascii="Times New Roman" w:hAnsi="Times New Roman"/>
          <w:b/>
          <w:sz w:val="24"/>
          <w:szCs w:val="24"/>
        </w:rPr>
        <w:t>.</w:t>
      </w:r>
      <w:r w:rsidRPr="00546AD7">
        <w:rPr>
          <w:rFonts w:ascii="Times New Roman" w:hAnsi="Times New Roman"/>
          <w:b/>
          <w:sz w:val="24"/>
          <w:szCs w:val="24"/>
        </w:rPr>
        <w:t>S</w:t>
      </w:r>
      <w:r w:rsidR="00C12AE9">
        <w:rPr>
          <w:rFonts w:ascii="Times New Roman" w:hAnsi="Times New Roman"/>
          <w:b/>
          <w:sz w:val="24"/>
          <w:szCs w:val="24"/>
        </w:rPr>
        <w:t>.</w:t>
      </w:r>
      <w:r w:rsidRPr="00546AD7">
        <w:rPr>
          <w:rFonts w:ascii="Times New Roman" w:hAnsi="Times New Roman"/>
          <w:b/>
          <w:sz w:val="24"/>
          <w:szCs w:val="24"/>
        </w:rPr>
        <w:t xml:space="preserve"> Government funding</w:t>
      </w:r>
      <w:proofErr w:type="gramStart"/>
      <w:r w:rsidRPr="00546AD7">
        <w:rPr>
          <w:rFonts w:ascii="Times New Roman" w:hAnsi="Times New Roman"/>
          <w:b/>
          <w:sz w:val="24"/>
          <w:szCs w:val="24"/>
        </w:rPr>
        <w:t>?:</w:t>
      </w:r>
      <w:proofErr w:type="gramEnd"/>
      <w:r w:rsidRPr="00546AD7">
        <w:rPr>
          <w:rFonts w:ascii="Times New Roman" w:hAnsi="Times New Roman"/>
          <w:b/>
          <w:sz w:val="24"/>
          <w:szCs w:val="24"/>
        </w:rPr>
        <w:t xml:space="preserve">  </w:t>
      </w:r>
      <w:r w:rsidRPr="00546AD7">
        <w:rPr>
          <w:rFonts w:ascii="Times New Roman" w:hAnsi="Times New Roman"/>
          <w:i/>
          <w:sz w:val="24"/>
          <w:szCs w:val="24"/>
        </w:rPr>
        <w:t>Yes/No</w:t>
      </w:r>
    </w:p>
    <w:p w:rsidR="00F05CD1" w:rsidRDefault="00F05CD1">
      <w:pPr>
        <w:pStyle w:val="NoSpacing"/>
        <w:rPr>
          <w:rFonts w:ascii="Times New Roman" w:hAnsi="Times New Roman"/>
          <w:sz w:val="24"/>
          <w:szCs w:val="24"/>
        </w:rPr>
      </w:pPr>
    </w:p>
    <w:p w:rsidR="00521D54" w:rsidRPr="00575B13" w:rsidRDefault="00521D54" w:rsidP="00521D54">
      <w:pPr>
        <w:rPr>
          <w:rFonts w:ascii="Times New Roman" w:hAnsi="Times New Roman"/>
          <w:b/>
          <w:bCs/>
          <w:sz w:val="24"/>
          <w:szCs w:val="24"/>
        </w:rPr>
      </w:pPr>
      <w:r w:rsidRPr="00575B13">
        <w:rPr>
          <w:rFonts w:ascii="Times New Roman" w:hAnsi="Times New Roman"/>
          <w:color w:val="000000"/>
          <w:sz w:val="24"/>
          <w:szCs w:val="24"/>
        </w:rPr>
        <w:t>Ap</w:t>
      </w:r>
      <w:r w:rsidRPr="00575B13">
        <w:rPr>
          <w:rFonts w:ascii="Times New Roman" w:hAnsi="Times New Roman"/>
          <w:sz w:val="24"/>
          <w:szCs w:val="24"/>
        </w:rPr>
        <w:t xml:space="preserve">plicants must include the following in the proposal submission.  </w:t>
      </w:r>
      <w:r w:rsidRPr="00575B13">
        <w:rPr>
          <w:rFonts w:ascii="Times New Roman" w:hAnsi="Times New Roman"/>
          <w:b/>
          <w:bCs/>
          <w:sz w:val="24"/>
          <w:szCs w:val="24"/>
        </w:rPr>
        <w:t xml:space="preserve">All submissions must be in English.   </w:t>
      </w:r>
    </w:p>
    <w:p w:rsidR="00521D54" w:rsidRPr="00575B13" w:rsidRDefault="00521D54" w:rsidP="00521D54">
      <w:pPr>
        <w:numPr>
          <w:ilvl w:val="0"/>
          <w:numId w:val="44"/>
        </w:numPr>
        <w:spacing w:after="0" w:line="240" w:lineRule="auto"/>
        <w:rPr>
          <w:rFonts w:ascii="Times New Roman" w:hAnsi="Times New Roman"/>
          <w:sz w:val="24"/>
          <w:szCs w:val="24"/>
        </w:rPr>
      </w:pPr>
      <w:r w:rsidRPr="00575B13">
        <w:rPr>
          <w:rFonts w:ascii="Times New Roman" w:hAnsi="Times New Roman"/>
          <w:sz w:val="24"/>
          <w:szCs w:val="24"/>
        </w:rPr>
        <w:t>Table of Contents that lists application contents and attachments (if any);</w:t>
      </w:r>
    </w:p>
    <w:p w:rsidR="00521D54" w:rsidRPr="00575B13" w:rsidRDefault="00521D54" w:rsidP="00521D54">
      <w:pPr>
        <w:numPr>
          <w:ilvl w:val="0"/>
          <w:numId w:val="44"/>
        </w:numPr>
        <w:spacing w:after="0" w:line="240" w:lineRule="auto"/>
        <w:rPr>
          <w:rFonts w:ascii="Times New Roman" w:hAnsi="Times New Roman"/>
          <w:sz w:val="24"/>
          <w:szCs w:val="24"/>
        </w:rPr>
      </w:pPr>
      <w:r w:rsidRPr="00575B13">
        <w:rPr>
          <w:rFonts w:ascii="Times New Roman" w:hAnsi="Times New Roman"/>
          <w:sz w:val="24"/>
          <w:szCs w:val="24"/>
        </w:rPr>
        <w:t xml:space="preserve">Completed and signed SF-424, SF-424A and SF424B, as directed on </w:t>
      </w:r>
      <w:hyperlink r:id="rId8" w:history="1">
        <w:r w:rsidRPr="00575B13">
          <w:rPr>
            <w:rStyle w:val="Hyperlink"/>
            <w:sz w:val="24"/>
            <w:szCs w:val="24"/>
          </w:rPr>
          <w:t>www.grants.gov</w:t>
        </w:r>
      </w:hyperlink>
      <w:r w:rsidRPr="00575B13">
        <w:rPr>
          <w:rFonts w:ascii="Times New Roman" w:hAnsi="Times New Roman"/>
          <w:sz w:val="24"/>
          <w:szCs w:val="24"/>
        </w:rPr>
        <w:t xml:space="preserve">.  The Certifications and Assurances that your organization is agreeing to in signing the 424 are available at </w:t>
      </w:r>
      <w:hyperlink r:id="rId9" w:history="1">
        <w:r w:rsidRPr="00575B13">
          <w:rPr>
            <w:rStyle w:val="Hyperlink"/>
            <w:sz w:val="24"/>
            <w:szCs w:val="24"/>
          </w:rPr>
          <w:t>http://statebuy.state.gov/fa/</w:t>
        </w:r>
      </w:hyperlink>
      <w:r w:rsidRPr="00575B13">
        <w:rPr>
          <w:rFonts w:ascii="Times New Roman" w:hAnsi="Times New Roman"/>
          <w:sz w:val="24"/>
          <w:szCs w:val="24"/>
        </w:rPr>
        <w:t xml:space="preserve">; </w:t>
      </w:r>
    </w:p>
    <w:p w:rsidR="00521D54" w:rsidRPr="00575B13" w:rsidRDefault="00521D54" w:rsidP="00521D54">
      <w:pPr>
        <w:numPr>
          <w:ilvl w:val="0"/>
          <w:numId w:val="44"/>
        </w:numPr>
        <w:spacing w:after="0" w:line="240" w:lineRule="auto"/>
        <w:rPr>
          <w:rFonts w:ascii="Times New Roman" w:hAnsi="Times New Roman"/>
          <w:sz w:val="24"/>
          <w:szCs w:val="24"/>
        </w:rPr>
      </w:pPr>
      <w:r w:rsidRPr="00575B13">
        <w:rPr>
          <w:rFonts w:ascii="Times New Roman" w:hAnsi="Times New Roman"/>
          <w:sz w:val="24"/>
          <w:szCs w:val="24"/>
        </w:rPr>
        <w:t xml:space="preserve">If your organization engages in lobbying activities, a Disclosure of Lobbying Activities (SF-LLL) form is required;  </w:t>
      </w:r>
    </w:p>
    <w:p w:rsidR="00521D54" w:rsidRPr="00575B13" w:rsidRDefault="00521D54" w:rsidP="00521D54">
      <w:pPr>
        <w:numPr>
          <w:ilvl w:val="0"/>
          <w:numId w:val="44"/>
        </w:numPr>
        <w:spacing w:after="0" w:line="240" w:lineRule="auto"/>
        <w:rPr>
          <w:rFonts w:ascii="Times New Roman" w:hAnsi="Times New Roman"/>
          <w:sz w:val="24"/>
          <w:szCs w:val="24"/>
        </w:rPr>
      </w:pPr>
      <w:r w:rsidRPr="00575B13">
        <w:rPr>
          <w:rFonts w:ascii="Times New Roman" w:hAnsi="Times New Roman"/>
          <w:sz w:val="24"/>
          <w:szCs w:val="24"/>
        </w:rPr>
        <w:t>Proposal Narrative as described in this section below;</w:t>
      </w:r>
    </w:p>
    <w:p w:rsidR="00521D54" w:rsidRPr="00575B13" w:rsidRDefault="00521D54" w:rsidP="00521D54">
      <w:pPr>
        <w:numPr>
          <w:ilvl w:val="0"/>
          <w:numId w:val="44"/>
        </w:numPr>
        <w:spacing w:after="0" w:line="240" w:lineRule="auto"/>
        <w:rPr>
          <w:rFonts w:ascii="Times New Roman" w:hAnsi="Times New Roman"/>
          <w:color w:val="000000"/>
          <w:sz w:val="24"/>
          <w:szCs w:val="24"/>
        </w:rPr>
      </w:pPr>
      <w:r w:rsidRPr="00575B13">
        <w:rPr>
          <w:rFonts w:ascii="Times New Roman" w:hAnsi="Times New Roman"/>
          <w:color w:val="000000"/>
          <w:sz w:val="24"/>
          <w:szCs w:val="24"/>
        </w:rPr>
        <w:t xml:space="preserve">Detailed Budget Narrative (preferably in Microsoft Word) that includes an explanation for each line item in the spreadsheet.  </w:t>
      </w:r>
    </w:p>
    <w:p w:rsidR="00521D54" w:rsidRDefault="00521D54" w:rsidP="00521D54">
      <w:pPr>
        <w:numPr>
          <w:ilvl w:val="0"/>
          <w:numId w:val="44"/>
        </w:numPr>
        <w:spacing w:after="0" w:line="240" w:lineRule="auto"/>
        <w:rPr>
          <w:rFonts w:ascii="Times New Roman" w:hAnsi="Times New Roman"/>
          <w:color w:val="000000"/>
          <w:sz w:val="24"/>
          <w:szCs w:val="24"/>
        </w:rPr>
      </w:pPr>
      <w:r w:rsidRPr="00575B13">
        <w:rPr>
          <w:rFonts w:ascii="Times New Roman" w:hAnsi="Times New Roman"/>
          <w:color w:val="000000"/>
          <w:sz w:val="24"/>
          <w:szCs w:val="24"/>
        </w:rPr>
        <w:t>Detailed Line-Item Budget (preferably in Microsoft Excel).  A summary budget should also be included using the OMB approved budget categories (see attached template).  Costs must be in U.S. dollars.  Detailed line-item budgets for sub-</w:t>
      </w:r>
      <w:r>
        <w:rPr>
          <w:rFonts w:ascii="Times New Roman" w:hAnsi="Times New Roman"/>
          <w:color w:val="000000"/>
          <w:sz w:val="24"/>
          <w:szCs w:val="24"/>
        </w:rPr>
        <w:t>recipients</w:t>
      </w:r>
      <w:r w:rsidRPr="00575B13">
        <w:rPr>
          <w:rFonts w:ascii="Times New Roman" w:hAnsi="Times New Roman"/>
          <w:color w:val="000000"/>
          <w:sz w:val="24"/>
          <w:szCs w:val="24"/>
        </w:rPr>
        <w:t xml:space="preserve"> should be included in additional tabs within the excel workbook;</w:t>
      </w:r>
    </w:p>
    <w:p w:rsidR="003C01C5" w:rsidRDefault="003C01C5" w:rsidP="003C01C5">
      <w:pPr>
        <w:numPr>
          <w:ilvl w:val="0"/>
          <w:numId w:val="44"/>
        </w:numPr>
        <w:spacing w:after="0" w:line="240" w:lineRule="auto"/>
        <w:rPr>
          <w:rFonts w:ascii="Times New Roman" w:hAnsi="Times New Roman"/>
          <w:color w:val="000000"/>
          <w:sz w:val="24"/>
          <w:szCs w:val="24"/>
        </w:rPr>
      </w:pPr>
      <w:r>
        <w:rPr>
          <w:rFonts w:ascii="Times New Roman" w:hAnsi="Times New Roman"/>
          <w:color w:val="000000"/>
          <w:sz w:val="24"/>
          <w:szCs w:val="24"/>
        </w:rPr>
        <w:t>Detailed Monthly Work</w:t>
      </w:r>
      <w:r w:rsidR="002F384B">
        <w:rPr>
          <w:rFonts w:ascii="Times New Roman" w:hAnsi="Times New Roman"/>
          <w:color w:val="000000"/>
          <w:sz w:val="24"/>
          <w:szCs w:val="24"/>
        </w:rPr>
        <w:t>-</w:t>
      </w:r>
      <w:r>
        <w:rPr>
          <w:rFonts w:ascii="Times New Roman" w:hAnsi="Times New Roman"/>
          <w:color w:val="000000"/>
          <w:sz w:val="24"/>
          <w:szCs w:val="24"/>
        </w:rPr>
        <w:t xml:space="preserve">plan which </w:t>
      </w:r>
      <w:r>
        <w:rPr>
          <w:rFonts w:ascii="Times New Roman" w:eastAsia="Times New Roman" w:hAnsi="Times New Roman"/>
          <w:sz w:val="24"/>
          <w:szCs w:val="24"/>
        </w:rPr>
        <w:t>should include activities, evaluation efforts, and final reporting and project closeout.</w:t>
      </w:r>
      <w:r w:rsidR="0078527B">
        <w:rPr>
          <w:rFonts w:ascii="Times New Roman" w:eastAsia="Times New Roman" w:hAnsi="Times New Roman"/>
          <w:sz w:val="24"/>
          <w:szCs w:val="24"/>
        </w:rPr>
        <w:t xml:space="preserve">  Well documented monitoring and reporting are essential to this grant agreement.</w:t>
      </w:r>
    </w:p>
    <w:p w:rsidR="003C01C5" w:rsidRPr="002F384B" w:rsidRDefault="003C01C5" w:rsidP="003C01C5">
      <w:pPr>
        <w:numPr>
          <w:ilvl w:val="0"/>
          <w:numId w:val="44"/>
        </w:numPr>
        <w:spacing w:after="0" w:line="240" w:lineRule="auto"/>
        <w:rPr>
          <w:rFonts w:ascii="Times New Roman" w:eastAsia="Times New Roman" w:hAnsi="Times New Roman"/>
          <w:sz w:val="24"/>
          <w:szCs w:val="24"/>
        </w:rPr>
      </w:pPr>
      <w:r w:rsidRPr="002F384B">
        <w:rPr>
          <w:rFonts w:ascii="Times New Roman" w:eastAsia="Times New Roman" w:hAnsi="Times New Roman"/>
          <w:sz w:val="24"/>
          <w:szCs w:val="24"/>
        </w:rPr>
        <w:t xml:space="preserve">Memorandums of understanding or </w:t>
      </w:r>
      <w:r w:rsidRPr="003C01C5">
        <w:rPr>
          <w:rFonts w:ascii="Times New Roman" w:eastAsia="Times New Roman" w:hAnsi="Times New Roman"/>
          <w:sz w:val="24"/>
          <w:szCs w:val="24"/>
        </w:rPr>
        <w:t>agreement</w:t>
      </w:r>
      <w:r w:rsidRPr="002F384B">
        <w:rPr>
          <w:rFonts w:ascii="Times New Roman" w:eastAsia="Times New Roman" w:hAnsi="Times New Roman"/>
          <w:sz w:val="24"/>
          <w:szCs w:val="24"/>
        </w:rPr>
        <w:t xml:space="preserve"> with proposed partners, which should be specific to the proposed project activities. </w:t>
      </w:r>
    </w:p>
    <w:p w:rsidR="00521D54" w:rsidRPr="00575B13" w:rsidRDefault="00521D54" w:rsidP="00521D54">
      <w:pPr>
        <w:numPr>
          <w:ilvl w:val="0"/>
          <w:numId w:val="44"/>
        </w:numPr>
        <w:spacing w:after="0" w:line="240" w:lineRule="auto"/>
        <w:rPr>
          <w:rFonts w:ascii="Times New Roman" w:hAnsi="Times New Roman"/>
          <w:color w:val="000000"/>
          <w:sz w:val="24"/>
          <w:szCs w:val="24"/>
        </w:rPr>
      </w:pPr>
      <w:r w:rsidRPr="00575B13">
        <w:rPr>
          <w:rFonts w:ascii="Times New Roman" w:hAnsi="Times New Roman"/>
          <w:color w:val="000000"/>
          <w:sz w:val="24"/>
          <w:szCs w:val="24"/>
        </w:rPr>
        <w:t>Attachments may be included, (letters of commitment from the applicant institution and sub-award partners,  resumes of key personnel, project experience, etc</w:t>
      </w:r>
      <w:r w:rsidR="00E80D63">
        <w:rPr>
          <w:rFonts w:ascii="Times New Roman" w:hAnsi="Times New Roman"/>
          <w:color w:val="000000"/>
          <w:sz w:val="24"/>
          <w:szCs w:val="24"/>
        </w:rPr>
        <w:t>.</w:t>
      </w:r>
      <w:r w:rsidRPr="00575B13">
        <w:rPr>
          <w:rFonts w:ascii="Times New Roman" w:hAnsi="Times New Roman"/>
          <w:color w:val="000000"/>
          <w:sz w:val="24"/>
          <w:szCs w:val="24"/>
        </w:rPr>
        <w:t>) but should not be unreasonably lengthy; see NOFO for details on required attachments, if any;</w:t>
      </w:r>
    </w:p>
    <w:p w:rsidR="00521D54" w:rsidRPr="00575B13" w:rsidRDefault="00521D54" w:rsidP="00521D54">
      <w:pPr>
        <w:numPr>
          <w:ilvl w:val="0"/>
          <w:numId w:val="44"/>
        </w:numPr>
        <w:spacing w:after="0" w:line="240" w:lineRule="auto"/>
        <w:rPr>
          <w:rFonts w:ascii="Times New Roman" w:hAnsi="Times New Roman"/>
          <w:color w:val="000000"/>
          <w:sz w:val="24"/>
          <w:szCs w:val="24"/>
        </w:rPr>
      </w:pPr>
      <w:r w:rsidRPr="00575B13">
        <w:rPr>
          <w:rFonts w:ascii="Times New Roman" w:hAnsi="Times New Roman"/>
          <w:color w:val="000000"/>
          <w:sz w:val="24"/>
          <w:szCs w:val="24"/>
        </w:rPr>
        <w:t>If your organization has a negotiated indirect cost rate agreement (NICRA) and includes NICRA charges in the budget, include your latest NICRA as a .pdf file.  This document will not be reviewed by the panelist, but rather used by program and grant staff if the submission is recommended for funding and therefore does not count against the submission page limitations.  If your proposal involves sub</w:t>
      </w:r>
      <w:r w:rsidR="002F384B">
        <w:rPr>
          <w:rFonts w:ascii="Times New Roman" w:hAnsi="Times New Roman"/>
          <w:color w:val="000000"/>
          <w:sz w:val="24"/>
          <w:szCs w:val="24"/>
        </w:rPr>
        <w:t>-</w:t>
      </w:r>
      <w:r w:rsidRPr="00575B13">
        <w:rPr>
          <w:rFonts w:ascii="Times New Roman" w:hAnsi="Times New Roman"/>
          <w:color w:val="000000"/>
          <w:sz w:val="24"/>
          <w:szCs w:val="24"/>
        </w:rPr>
        <w:t>grants to organizations charging indirect costs, please submit the applicable NICRA also as a .pdf file</w:t>
      </w:r>
      <w:r w:rsidR="0078527B">
        <w:rPr>
          <w:rFonts w:ascii="Times New Roman" w:hAnsi="Times New Roman"/>
          <w:color w:val="000000"/>
          <w:sz w:val="24"/>
          <w:szCs w:val="24"/>
        </w:rPr>
        <w:t>;</w:t>
      </w:r>
    </w:p>
    <w:p w:rsidR="00521D54" w:rsidRPr="00575B13" w:rsidRDefault="00521D54" w:rsidP="00521D54">
      <w:pPr>
        <w:numPr>
          <w:ilvl w:val="0"/>
          <w:numId w:val="44"/>
        </w:numPr>
        <w:spacing w:after="0"/>
        <w:rPr>
          <w:rFonts w:ascii="Times New Roman" w:hAnsi="Times New Roman"/>
          <w:sz w:val="24"/>
          <w:szCs w:val="24"/>
        </w:rPr>
      </w:pPr>
      <w:r w:rsidRPr="00575B13">
        <w:rPr>
          <w:rFonts w:ascii="Times New Roman" w:hAnsi="Times New Roman"/>
          <w:sz w:val="24"/>
          <w:szCs w:val="24"/>
        </w:rPr>
        <w:t>A PDF file copy of your organization’s most recent financial audit</w:t>
      </w:r>
      <w:r w:rsidRPr="00575B13">
        <w:rPr>
          <w:rFonts w:ascii="Times New Roman" w:hAnsi="Times New Roman"/>
          <w:color w:val="000000"/>
          <w:sz w:val="24"/>
          <w:szCs w:val="24"/>
        </w:rPr>
        <w:t xml:space="preserve">; </w:t>
      </w:r>
    </w:p>
    <w:p w:rsidR="003D0C20" w:rsidRDefault="00521D54" w:rsidP="003D0C20">
      <w:pPr>
        <w:numPr>
          <w:ilvl w:val="0"/>
          <w:numId w:val="44"/>
        </w:numPr>
        <w:spacing w:after="0" w:line="240" w:lineRule="auto"/>
        <w:rPr>
          <w:rFonts w:ascii="Times New Roman" w:hAnsi="Times New Roman"/>
          <w:sz w:val="24"/>
          <w:szCs w:val="24"/>
        </w:rPr>
      </w:pPr>
      <w:r w:rsidRPr="00575B13">
        <w:rPr>
          <w:rFonts w:ascii="Times New Roman" w:hAnsi="Times New Roman"/>
          <w:sz w:val="24"/>
          <w:szCs w:val="24"/>
        </w:rPr>
        <w:t>Number all pages, including budget and addenda</w:t>
      </w:r>
      <w:r w:rsidR="0078527B">
        <w:rPr>
          <w:rFonts w:ascii="Times New Roman" w:hAnsi="Times New Roman"/>
          <w:sz w:val="24"/>
          <w:szCs w:val="24"/>
        </w:rPr>
        <w:t>;</w:t>
      </w:r>
    </w:p>
    <w:p w:rsidR="003D0C20" w:rsidRPr="005C3AF6" w:rsidRDefault="00923900" w:rsidP="003D0C20">
      <w:pPr>
        <w:numPr>
          <w:ilvl w:val="0"/>
          <w:numId w:val="44"/>
        </w:numPr>
        <w:spacing w:after="0" w:line="240" w:lineRule="auto"/>
        <w:rPr>
          <w:rFonts w:ascii="Times New Roman" w:hAnsi="Times New Roman"/>
          <w:sz w:val="28"/>
          <w:szCs w:val="24"/>
        </w:rPr>
      </w:pPr>
      <w:r>
        <w:rPr>
          <w:rFonts w:ascii="Times New Roman" w:hAnsi="Times New Roman"/>
          <w:sz w:val="24"/>
          <w:szCs w:val="24"/>
        </w:rPr>
        <w:t>All documents are single-spaced, 12 point Times New Roman font, with 1-inch margins. Captions and footnotes may be 10 point Times New Roman font. Font sizes in charts and tables, including the budget, can be reformatted to fit within 1 page width.</w:t>
      </w:r>
    </w:p>
    <w:p w:rsidR="00BA1E71" w:rsidRPr="00546AD7" w:rsidRDefault="00BA1E71">
      <w:pPr>
        <w:pStyle w:val="NoSpacing"/>
        <w:rPr>
          <w:rFonts w:ascii="Times New Roman" w:hAnsi="Times New Roman"/>
          <w:sz w:val="24"/>
          <w:szCs w:val="24"/>
        </w:rPr>
      </w:pPr>
    </w:p>
    <w:p w:rsidR="00FB5275" w:rsidRPr="00546AD7" w:rsidRDefault="00FB5275" w:rsidP="00DB13B9">
      <w:pPr>
        <w:pStyle w:val="NoSpacing"/>
        <w:rPr>
          <w:rFonts w:ascii="Times New Roman" w:hAnsi="Times New Roman"/>
          <w:b/>
          <w:sz w:val="24"/>
          <w:szCs w:val="24"/>
        </w:rPr>
      </w:pPr>
      <w:r w:rsidRPr="00546AD7">
        <w:rPr>
          <w:rFonts w:ascii="Times New Roman" w:hAnsi="Times New Roman"/>
          <w:b/>
          <w:sz w:val="24"/>
          <w:szCs w:val="24"/>
          <w:u w:val="single"/>
        </w:rPr>
        <w:t>Executive Summary</w:t>
      </w:r>
      <w:r w:rsidRPr="00546AD7">
        <w:rPr>
          <w:rFonts w:ascii="Times New Roman" w:hAnsi="Times New Roman"/>
          <w:b/>
          <w:sz w:val="24"/>
          <w:szCs w:val="24"/>
        </w:rPr>
        <w:t>:</w:t>
      </w:r>
    </w:p>
    <w:p w:rsidR="000B16F8" w:rsidRPr="00546AD7" w:rsidRDefault="000B16F8" w:rsidP="00DB13B9">
      <w:pPr>
        <w:pStyle w:val="NoSpacing"/>
        <w:rPr>
          <w:rFonts w:ascii="Times New Roman" w:hAnsi="Times New Roman"/>
          <w:sz w:val="24"/>
          <w:szCs w:val="24"/>
        </w:rPr>
      </w:pPr>
    </w:p>
    <w:p w:rsidR="00AE191A" w:rsidRPr="00546AD7" w:rsidRDefault="00DB3012" w:rsidP="00DB13B9">
      <w:pPr>
        <w:pStyle w:val="NoSpacing"/>
        <w:rPr>
          <w:rFonts w:ascii="Times New Roman" w:hAnsi="Times New Roman"/>
          <w:i/>
          <w:iCs/>
          <w:sz w:val="24"/>
          <w:szCs w:val="24"/>
        </w:rPr>
      </w:pPr>
      <w:r w:rsidRPr="00546AD7">
        <w:rPr>
          <w:rFonts w:ascii="Times New Roman" w:hAnsi="Times New Roman"/>
          <w:i/>
          <w:iCs/>
          <w:sz w:val="24"/>
          <w:szCs w:val="24"/>
        </w:rPr>
        <w:t xml:space="preserve">In the summary include </w:t>
      </w:r>
      <w:r w:rsidR="00AE191A" w:rsidRPr="00546AD7">
        <w:rPr>
          <w:rFonts w:ascii="Times New Roman" w:hAnsi="Times New Roman"/>
          <w:i/>
          <w:iCs/>
          <w:sz w:val="24"/>
          <w:szCs w:val="24"/>
        </w:rPr>
        <w:t xml:space="preserve">a </w:t>
      </w:r>
      <w:r w:rsidR="007E11B1" w:rsidRPr="00546AD7">
        <w:rPr>
          <w:rFonts w:ascii="Times New Roman" w:hAnsi="Times New Roman"/>
          <w:i/>
          <w:iCs/>
          <w:sz w:val="24"/>
          <w:szCs w:val="24"/>
        </w:rPr>
        <w:t>synopsis</w:t>
      </w:r>
      <w:r w:rsidR="00AE191A" w:rsidRPr="00546AD7">
        <w:rPr>
          <w:rFonts w:ascii="Times New Roman" w:hAnsi="Times New Roman"/>
          <w:i/>
          <w:iCs/>
          <w:sz w:val="24"/>
          <w:szCs w:val="24"/>
        </w:rPr>
        <w:t xml:space="preserve"> of the proposed project area of focus (e.g.</w:t>
      </w:r>
      <w:r w:rsidR="00C12AE9">
        <w:rPr>
          <w:rFonts w:ascii="Times New Roman" w:hAnsi="Times New Roman"/>
          <w:i/>
          <w:iCs/>
          <w:sz w:val="24"/>
          <w:szCs w:val="24"/>
        </w:rPr>
        <w:t>,</w:t>
      </w:r>
      <w:r w:rsidR="00AE191A" w:rsidRPr="00546AD7">
        <w:rPr>
          <w:rFonts w:ascii="Times New Roman" w:hAnsi="Times New Roman"/>
          <w:i/>
          <w:iCs/>
          <w:sz w:val="24"/>
          <w:szCs w:val="24"/>
        </w:rPr>
        <w:t xml:space="preserve"> climate, health, </w:t>
      </w:r>
      <w:r w:rsidR="000B6AD8" w:rsidRPr="00546AD7">
        <w:rPr>
          <w:rFonts w:ascii="Times New Roman" w:hAnsi="Times New Roman"/>
          <w:i/>
          <w:iCs/>
          <w:sz w:val="24"/>
          <w:szCs w:val="24"/>
        </w:rPr>
        <w:t>etc.</w:t>
      </w:r>
      <w:r w:rsidR="00AE191A" w:rsidRPr="00546AD7">
        <w:rPr>
          <w:rFonts w:ascii="Times New Roman" w:hAnsi="Times New Roman"/>
          <w:i/>
          <w:iCs/>
          <w:sz w:val="24"/>
          <w:szCs w:val="24"/>
        </w:rPr>
        <w:t>) and proposed project goals.</w:t>
      </w:r>
      <w:r w:rsidR="008D01EF" w:rsidRPr="00546AD7">
        <w:rPr>
          <w:rFonts w:ascii="Times New Roman" w:hAnsi="Times New Roman"/>
          <w:i/>
          <w:iCs/>
          <w:sz w:val="24"/>
          <w:szCs w:val="24"/>
        </w:rPr>
        <w:t xml:space="preserve"> How wil</w:t>
      </w:r>
      <w:r w:rsidR="00821B0C" w:rsidRPr="00546AD7">
        <w:rPr>
          <w:rFonts w:ascii="Times New Roman" w:hAnsi="Times New Roman"/>
          <w:i/>
          <w:iCs/>
          <w:sz w:val="24"/>
          <w:szCs w:val="24"/>
        </w:rPr>
        <w:t>l this project meet the goals outlined</w:t>
      </w:r>
      <w:r w:rsidR="00D04573" w:rsidRPr="00546AD7">
        <w:rPr>
          <w:rFonts w:ascii="Times New Roman" w:hAnsi="Times New Roman"/>
          <w:i/>
          <w:iCs/>
          <w:sz w:val="24"/>
          <w:szCs w:val="24"/>
        </w:rPr>
        <w:t>?</w:t>
      </w:r>
    </w:p>
    <w:p w:rsidR="008072E3" w:rsidRPr="00546AD7" w:rsidRDefault="008072E3" w:rsidP="00DB13B9">
      <w:pPr>
        <w:pStyle w:val="NoSpacing"/>
        <w:rPr>
          <w:rFonts w:ascii="Times New Roman" w:hAnsi="Times New Roman"/>
          <w:sz w:val="24"/>
          <w:szCs w:val="24"/>
        </w:rPr>
      </w:pPr>
      <w:bookmarkStart w:id="0" w:name="_Toc261343120"/>
    </w:p>
    <w:bookmarkEnd w:id="0"/>
    <w:p w:rsidR="00FB5275" w:rsidRPr="00546AD7" w:rsidRDefault="00821B0C" w:rsidP="00AB0633">
      <w:pPr>
        <w:pStyle w:val="NoSpacing"/>
        <w:rPr>
          <w:rFonts w:ascii="Times New Roman" w:hAnsi="Times New Roman"/>
          <w:sz w:val="24"/>
          <w:szCs w:val="24"/>
          <w:u w:val="single"/>
        </w:rPr>
      </w:pPr>
      <w:r w:rsidRPr="00546AD7">
        <w:rPr>
          <w:rFonts w:ascii="Times New Roman" w:hAnsi="Times New Roman"/>
          <w:b/>
          <w:sz w:val="24"/>
          <w:szCs w:val="24"/>
          <w:u w:val="single"/>
        </w:rPr>
        <w:t>Grant Description</w:t>
      </w:r>
    </w:p>
    <w:p w:rsidR="008072E3" w:rsidRPr="00546AD7" w:rsidRDefault="008072E3" w:rsidP="00DB13B9">
      <w:pPr>
        <w:pStyle w:val="NoSpacing"/>
        <w:rPr>
          <w:rFonts w:ascii="Times New Roman" w:hAnsi="Times New Roman"/>
          <w:sz w:val="24"/>
          <w:szCs w:val="24"/>
        </w:rPr>
      </w:pPr>
      <w:bookmarkStart w:id="1" w:name="_Toc261343121"/>
    </w:p>
    <w:p w:rsidR="00FB5275" w:rsidRPr="00546AD7" w:rsidRDefault="00FB5275" w:rsidP="00DB13B9">
      <w:pPr>
        <w:pStyle w:val="NoSpacing"/>
        <w:rPr>
          <w:rFonts w:ascii="Times New Roman" w:hAnsi="Times New Roman"/>
          <w:sz w:val="24"/>
          <w:szCs w:val="24"/>
        </w:rPr>
      </w:pPr>
      <w:r w:rsidRPr="00546AD7">
        <w:rPr>
          <w:rFonts w:ascii="Times New Roman" w:hAnsi="Times New Roman"/>
          <w:b/>
          <w:sz w:val="24"/>
          <w:szCs w:val="24"/>
        </w:rPr>
        <w:t>1A. Background</w:t>
      </w:r>
      <w:bookmarkEnd w:id="1"/>
      <w:r w:rsidR="00AE191A" w:rsidRPr="00546AD7">
        <w:rPr>
          <w:rFonts w:ascii="Times New Roman" w:hAnsi="Times New Roman"/>
          <w:b/>
          <w:sz w:val="24"/>
          <w:szCs w:val="24"/>
        </w:rPr>
        <w:t xml:space="preserve"> &amp; Purpose</w:t>
      </w:r>
      <w:r w:rsidR="00821B0C" w:rsidRPr="00546AD7">
        <w:rPr>
          <w:rFonts w:ascii="Times New Roman" w:hAnsi="Times New Roman"/>
          <w:b/>
          <w:sz w:val="24"/>
          <w:szCs w:val="24"/>
        </w:rPr>
        <w:t>:</w:t>
      </w:r>
    </w:p>
    <w:p w:rsidR="00FB5275" w:rsidRPr="00546AD7" w:rsidRDefault="00FB5275">
      <w:pPr>
        <w:pStyle w:val="NoSpacing"/>
        <w:rPr>
          <w:rFonts w:ascii="Times New Roman" w:hAnsi="Times New Roman"/>
          <w:sz w:val="24"/>
          <w:szCs w:val="24"/>
        </w:rPr>
      </w:pPr>
    </w:p>
    <w:p w:rsidR="00AB0633" w:rsidRPr="00546AD7" w:rsidRDefault="00071C9F"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Provide a short background on the project proposal and the issue</w:t>
      </w:r>
      <w:r w:rsidR="00737CDF" w:rsidRPr="00546AD7">
        <w:rPr>
          <w:rFonts w:ascii="Times New Roman" w:hAnsi="Times New Roman"/>
          <w:i/>
          <w:iCs/>
          <w:sz w:val="24"/>
          <w:szCs w:val="24"/>
        </w:rPr>
        <w:t>(</w:t>
      </w:r>
      <w:r w:rsidRPr="00546AD7">
        <w:rPr>
          <w:rFonts w:ascii="Times New Roman" w:hAnsi="Times New Roman"/>
          <w:i/>
          <w:iCs/>
          <w:sz w:val="24"/>
          <w:szCs w:val="24"/>
        </w:rPr>
        <w:t>s</w:t>
      </w:r>
      <w:r w:rsidR="00737CDF" w:rsidRPr="00546AD7">
        <w:rPr>
          <w:rFonts w:ascii="Times New Roman" w:hAnsi="Times New Roman"/>
          <w:i/>
          <w:iCs/>
          <w:sz w:val="24"/>
          <w:szCs w:val="24"/>
        </w:rPr>
        <w:t>)</w:t>
      </w:r>
      <w:r w:rsidRPr="00546AD7">
        <w:rPr>
          <w:rFonts w:ascii="Times New Roman" w:hAnsi="Times New Roman"/>
          <w:i/>
          <w:iCs/>
          <w:sz w:val="24"/>
          <w:szCs w:val="24"/>
        </w:rPr>
        <w:t xml:space="preserve"> the project will address.  </w:t>
      </w:r>
    </w:p>
    <w:p w:rsidR="00AB0633" w:rsidRPr="00546AD7" w:rsidRDefault="00002292"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I</w:t>
      </w:r>
      <w:r w:rsidR="00071C9F" w:rsidRPr="00546AD7">
        <w:rPr>
          <w:rFonts w:ascii="Times New Roman" w:hAnsi="Times New Roman"/>
          <w:i/>
          <w:iCs/>
          <w:sz w:val="24"/>
          <w:szCs w:val="24"/>
        </w:rPr>
        <w:t>nclude what the project will accomplish.</w:t>
      </w:r>
      <w:r w:rsidR="00821B0C" w:rsidRPr="00546AD7">
        <w:rPr>
          <w:rFonts w:ascii="Times New Roman" w:hAnsi="Times New Roman"/>
          <w:i/>
          <w:iCs/>
          <w:sz w:val="24"/>
          <w:szCs w:val="24"/>
        </w:rPr>
        <w:t xml:space="preserve"> </w:t>
      </w:r>
    </w:p>
    <w:p w:rsidR="00071C9F" w:rsidRPr="00546AD7" w:rsidRDefault="00821B0C"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 xml:space="preserve">Include information on key personnel who have appropriate background in the subject area. </w:t>
      </w:r>
    </w:p>
    <w:p w:rsidR="00821B0C" w:rsidRPr="00546AD7" w:rsidRDefault="00821B0C" w:rsidP="00DB13B9">
      <w:pPr>
        <w:pStyle w:val="NoSpacing"/>
        <w:rPr>
          <w:rFonts w:ascii="Times New Roman" w:hAnsi="Times New Roman"/>
          <w:sz w:val="24"/>
          <w:szCs w:val="24"/>
        </w:rPr>
      </w:pPr>
    </w:p>
    <w:p w:rsidR="00FB5275" w:rsidRPr="00546AD7" w:rsidRDefault="008677FF" w:rsidP="00DB13B9">
      <w:pPr>
        <w:pStyle w:val="NoSpacing"/>
        <w:rPr>
          <w:rFonts w:ascii="Times New Roman" w:hAnsi="Times New Roman"/>
          <w:sz w:val="24"/>
          <w:szCs w:val="24"/>
        </w:rPr>
      </w:pPr>
      <w:bookmarkStart w:id="2" w:name="_Toc261343122"/>
      <w:r w:rsidRPr="00546AD7">
        <w:rPr>
          <w:rFonts w:ascii="Times New Roman" w:hAnsi="Times New Roman"/>
          <w:b/>
          <w:sz w:val="24"/>
          <w:szCs w:val="24"/>
        </w:rPr>
        <w:t>1B. Program G</w:t>
      </w:r>
      <w:r w:rsidR="00FB5275" w:rsidRPr="00546AD7">
        <w:rPr>
          <w:rFonts w:ascii="Times New Roman" w:hAnsi="Times New Roman"/>
          <w:b/>
          <w:sz w:val="24"/>
          <w:szCs w:val="24"/>
        </w:rPr>
        <w:t>oals</w:t>
      </w:r>
      <w:bookmarkEnd w:id="2"/>
      <w:r w:rsidR="00AE191A" w:rsidRPr="00546AD7">
        <w:rPr>
          <w:rFonts w:ascii="Times New Roman" w:hAnsi="Times New Roman"/>
          <w:b/>
          <w:sz w:val="24"/>
          <w:szCs w:val="24"/>
        </w:rPr>
        <w:t xml:space="preserve"> to be met</w:t>
      </w:r>
      <w:r w:rsidR="00821B0C" w:rsidRPr="00546AD7">
        <w:rPr>
          <w:rFonts w:ascii="Times New Roman" w:hAnsi="Times New Roman"/>
          <w:b/>
          <w:sz w:val="24"/>
          <w:szCs w:val="24"/>
        </w:rPr>
        <w:t>:</w:t>
      </w:r>
    </w:p>
    <w:p w:rsidR="00FB5275" w:rsidRPr="00546AD7" w:rsidRDefault="00FB5275">
      <w:pPr>
        <w:pStyle w:val="NoSpacing"/>
        <w:rPr>
          <w:rFonts w:ascii="Times New Roman" w:hAnsi="Times New Roman"/>
          <w:sz w:val="24"/>
          <w:szCs w:val="24"/>
        </w:rPr>
      </w:pPr>
    </w:p>
    <w:p w:rsidR="00AB0633" w:rsidRPr="00546AD7" w:rsidRDefault="009E36E4"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Describe the goals of the proposed program/activities</w:t>
      </w:r>
      <w:r w:rsidR="00BF0D6B" w:rsidRPr="00546AD7">
        <w:rPr>
          <w:rFonts w:ascii="Times New Roman" w:hAnsi="Times New Roman"/>
          <w:i/>
          <w:iCs/>
          <w:sz w:val="24"/>
          <w:szCs w:val="24"/>
        </w:rPr>
        <w:t xml:space="preserve">. </w:t>
      </w:r>
      <w:r w:rsidR="00821B0C" w:rsidRPr="00546AD7">
        <w:rPr>
          <w:rFonts w:ascii="Times New Roman" w:hAnsi="Times New Roman"/>
          <w:i/>
          <w:iCs/>
          <w:sz w:val="24"/>
          <w:szCs w:val="24"/>
        </w:rPr>
        <w:t xml:space="preserve"> </w:t>
      </w:r>
    </w:p>
    <w:p w:rsidR="006C1EF1" w:rsidRPr="00546AD7" w:rsidRDefault="006C1EF1">
      <w:pPr>
        <w:pStyle w:val="NoSpacing"/>
        <w:rPr>
          <w:rFonts w:ascii="Times New Roman" w:hAnsi="Times New Roman"/>
          <w:sz w:val="24"/>
          <w:szCs w:val="24"/>
        </w:rPr>
      </w:pPr>
    </w:p>
    <w:p w:rsidR="00161CE1" w:rsidRPr="00546AD7" w:rsidRDefault="00161CE1" w:rsidP="00161CE1">
      <w:pPr>
        <w:pStyle w:val="NoSpacing"/>
        <w:rPr>
          <w:rFonts w:ascii="Times New Roman" w:hAnsi="Times New Roman"/>
          <w:sz w:val="24"/>
          <w:szCs w:val="24"/>
        </w:rPr>
      </w:pPr>
      <w:bookmarkStart w:id="3" w:name="_Toc261343124"/>
      <w:bookmarkStart w:id="4" w:name="_Toc261343123"/>
      <w:r w:rsidRPr="00546AD7">
        <w:rPr>
          <w:rFonts w:ascii="Times New Roman" w:hAnsi="Times New Roman"/>
          <w:b/>
          <w:sz w:val="24"/>
          <w:szCs w:val="24"/>
        </w:rPr>
        <w:t>1C. Main Activities</w:t>
      </w:r>
      <w:bookmarkEnd w:id="3"/>
      <w:r w:rsidRPr="00546AD7">
        <w:rPr>
          <w:rFonts w:ascii="Times New Roman" w:hAnsi="Times New Roman"/>
          <w:b/>
          <w:sz w:val="24"/>
          <w:szCs w:val="24"/>
        </w:rPr>
        <w:t xml:space="preserve"> to be performed</w:t>
      </w:r>
    </w:p>
    <w:p w:rsidR="00161CE1" w:rsidRPr="00546AD7" w:rsidRDefault="00161CE1" w:rsidP="00161CE1">
      <w:pPr>
        <w:pStyle w:val="NoSpacing"/>
        <w:rPr>
          <w:rFonts w:ascii="Times New Roman" w:hAnsi="Times New Roman"/>
          <w:sz w:val="24"/>
          <w:szCs w:val="24"/>
        </w:rPr>
      </w:pPr>
    </w:p>
    <w:p w:rsidR="00AB0633" w:rsidRPr="00546AD7" w:rsidRDefault="00161CE1" w:rsidP="00161CE1">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 xml:space="preserve">Describe the activities that will take place to meet the goals. </w:t>
      </w:r>
    </w:p>
    <w:p w:rsidR="00161CE1" w:rsidRPr="00546AD7" w:rsidRDefault="00161CE1" w:rsidP="00161CE1">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 xml:space="preserve">Identify the population and country or countries to be benefited (whether this is an in-country activity for nationals only, or a regional event supporting the participation of participants from multiple countries, for example).  </w:t>
      </w:r>
    </w:p>
    <w:p w:rsidR="00161CE1" w:rsidRPr="00546AD7" w:rsidRDefault="00161CE1" w:rsidP="00DB13B9">
      <w:pPr>
        <w:pStyle w:val="NoSpacing"/>
        <w:rPr>
          <w:rFonts w:ascii="Times New Roman" w:hAnsi="Times New Roman"/>
          <w:b/>
          <w:sz w:val="24"/>
          <w:szCs w:val="24"/>
        </w:rPr>
      </w:pPr>
    </w:p>
    <w:p w:rsidR="00D04573" w:rsidRPr="00546AD7" w:rsidRDefault="00FB5275" w:rsidP="00DB13B9">
      <w:pPr>
        <w:pStyle w:val="NoSpacing"/>
        <w:rPr>
          <w:rFonts w:ascii="Times New Roman" w:hAnsi="Times New Roman"/>
          <w:sz w:val="24"/>
          <w:szCs w:val="24"/>
        </w:rPr>
      </w:pPr>
      <w:r w:rsidRPr="00546AD7">
        <w:rPr>
          <w:rFonts w:ascii="Times New Roman" w:hAnsi="Times New Roman"/>
          <w:b/>
          <w:sz w:val="24"/>
          <w:szCs w:val="24"/>
        </w:rPr>
        <w:t>1</w:t>
      </w:r>
      <w:r w:rsidR="00161CE1" w:rsidRPr="00546AD7">
        <w:rPr>
          <w:rFonts w:ascii="Times New Roman" w:hAnsi="Times New Roman"/>
          <w:b/>
          <w:sz w:val="24"/>
          <w:szCs w:val="24"/>
        </w:rPr>
        <w:t>D</w:t>
      </w:r>
      <w:r w:rsidRPr="00546AD7">
        <w:rPr>
          <w:rFonts w:ascii="Times New Roman" w:hAnsi="Times New Roman"/>
          <w:b/>
          <w:sz w:val="24"/>
          <w:szCs w:val="24"/>
        </w:rPr>
        <w:t>. Expected Results</w:t>
      </w:r>
      <w:bookmarkEnd w:id="4"/>
      <w:r w:rsidR="00AE191A" w:rsidRPr="00546AD7">
        <w:rPr>
          <w:rFonts w:ascii="Times New Roman" w:hAnsi="Times New Roman"/>
          <w:b/>
          <w:sz w:val="24"/>
          <w:szCs w:val="24"/>
        </w:rPr>
        <w:t xml:space="preserve"> to be met</w:t>
      </w:r>
      <w:r w:rsidR="00161CE1" w:rsidRPr="00546AD7">
        <w:rPr>
          <w:rFonts w:ascii="Times New Roman" w:hAnsi="Times New Roman"/>
          <w:b/>
          <w:sz w:val="24"/>
          <w:szCs w:val="24"/>
        </w:rPr>
        <w:t xml:space="preserve"> and Performance Indicators</w:t>
      </w:r>
      <w:r w:rsidR="00821B0C" w:rsidRPr="00546AD7">
        <w:rPr>
          <w:rFonts w:ascii="Times New Roman" w:hAnsi="Times New Roman"/>
          <w:b/>
          <w:sz w:val="24"/>
          <w:szCs w:val="24"/>
        </w:rPr>
        <w:t>:</w:t>
      </w:r>
    </w:p>
    <w:p w:rsidR="008072E3" w:rsidRPr="00546AD7" w:rsidRDefault="008072E3" w:rsidP="00DB13B9">
      <w:pPr>
        <w:pStyle w:val="NoSpacing"/>
        <w:rPr>
          <w:rFonts w:ascii="Times New Roman" w:hAnsi="Times New Roman"/>
          <w:sz w:val="24"/>
          <w:szCs w:val="24"/>
        </w:rPr>
      </w:pPr>
    </w:p>
    <w:p w:rsidR="00AB0633" w:rsidRPr="00546AD7" w:rsidRDefault="00002292"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State the</w:t>
      </w:r>
      <w:r w:rsidR="00253483" w:rsidRPr="00546AD7">
        <w:rPr>
          <w:rFonts w:ascii="Times New Roman" w:hAnsi="Times New Roman"/>
          <w:i/>
          <w:iCs/>
          <w:sz w:val="24"/>
          <w:szCs w:val="24"/>
        </w:rPr>
        <w:t xml:space="preserve"> expected results of the program with a timeline for completion of activities</w:t>
      </w:r>
      <w:r w:rsidRPr="00546AD7">
        <w:rPr>
          <w:rFonts w:ascii="Times New Roman" w:hAnsi="Times New Roman"/>
          <w:i/>
          <w:iCs/>
          <w:sz w:val="24"/>
          <w:szCs w:val="24"/>
        </w:rPr>
        <w:t xml:space="preserve">. </w:t>
      </w:r>
    </w:p>
    <w:p w:rsidR="00AB0633" w:rsidRPr="00546AD7" w:rsidRDefault="00AB0633"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P</w:t>
      </w:r>
      <w:r w:rsidR="00161CE1" w:rsidRPr="00546AD7">
        <w:rPr>
          <w:rFonts w:ascii="Times New Roman" w:hAnsi="Times New Roman"/>
          <w:i/>
          <w:iCs/>
          <w:sz w:val="24"/>
          <w:szCs w:val="24"/>
        </w:rPr>
        <w:t xml:space="preserve">rovide a detailed response to show how the results and goals will be met through the activities in this program. </w:t>
      </w:r>
    </w:p>
    <w:p w:rsidR="00AB0633" w:rsidRPr="00546AD7" w:rsidRDefault="00161CE1"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 xml:space="preserve">The project should monitor and report on performance indicators that are specific, measurable, achievable, reasonable, and </w:t>
      </w:r>
      <w:r w:rsidR="000B6AD8" w:rsidRPr="00546AD7">
        <w:rPr>
          <w:rFonts w:ascii="Times New Roman" w:hAnsi="Times New Roman"/>
          <w:i/>
          <w:iCs/>
          <w:sz w:val="24"/>
          <w:szCs w:val="24"/>
        </w:rPr>
        <w:t>time-bound</w:t>
      </w:r>
      <w:r w:rsidRPr="00546AD7">
        <w:rPr>
          <w:rFonts w:ascii="Times New Roman" w:hAnsi="Times New Roman"/>
          <w:i/>
          <w:iCs/>
          <w:sz w:val="24"/>
          <w:szCs w:val="24"/>
        </w:rPr>
        <w:t xml:space="preserve">.  </w:t>
      </w:r>
    </w:p>
    <w:p w:rsidR="00161CE1" w:rsidRPr="00546AD7" w:rsidRDefault="00161CE1" w:rsidP="00AB0633">
      <w:pPr>
        <w:pStyle w:val="NoSpacing"/>
        <w:numPr>
          <w:ilvl w:val="0"/>
          <w:numId w:val="35"/>
        </w:numPr>
        <w:rPr>
          <w:rFonts w:ascii="Times New Roman" w:hAnsi="Times New Roman"/>
          <w:i/>
          <w:iCs/>
          <w:sz w:val="24"/>
          <w:szCs w:val="24"/>
        </w:rPr>
      </w:pPr>
      <w:r w:rsidRPr="00546AD7">
        <w:rPr>
          <w:rFonts w:ascii="Times New Roman" w:hAnsi="Times New Roman"/>
          <w:i/>
          <w:iCs/>
          <w:sz w:val="24"/>
          <w:szCs w:val="24"/>
        </w:rPr>
        <w:t xml:space="preserve">Establish, where possible, performance baseline data and expected performance targets for each expected result, and include details on what sources of data will be used to document performance, how the indicators will be measured, frequency of measurement, and units of measure.  </w:t>
      </w:r>
    </w:p>
    <w:p w:rsidR="00FB5275" w:rsidRPr="00546AD7" w:rsidRDefault="00FB5275" w:rsidP="00DB13B9">
      <w:pPr>
        <w:pStyle w:val="NoSpacing"/>
        <w:rPr>
          <w:rFonts w:ascii="Times New Roman" w:hAnsi="Times New Roman"/>
          <w:sz w:val="24"/>
          <w:szCs w:val="24"/>
        </w:rPr>
      </w:pPr>
    </w:p>
    <w:p w:rsidR="00F57136" w:rsidRPr="00546AD7" w:rsidRDefault="00F57136" w:rsidP="00F57136">
      <w:pPr>
        <w:spacing w:after="0" w:line="240" w:lineRule="auto"/>
        <w:rPr>
          <w:rFonts w:ascii="Times New Roman" w:hAnsi="Times New Roman"/>
          <w:sz w:val="24"/>
          <w:szCs w:val="24"/>
          <w:u w:val="single"/>
        </w:rPr>
      </w:pPr>
      <w:r w:rsidRPr="00546AD7">
        <w:rPr>
          <w:rFonts w:ascii="Times New Roman" w:hAnsi="Times New Roman"/>
          <w:sz w:val="24"/>
          <w:szCs w:val="24"/>
          <w:u w:val="single"/>
        </w:rPr>
        <w:t xml:space="preserve">Project Monitoring and Evaluation </w:t>
      </w:r>
    </w:p>
    <w:p w:rsidR="008072E3" w:rsidRPr="00546AD7" w:rsidRDefault="00F57136" w:rsidP="00F57136">
      <w:pPr>
        <w:pStyle w:val="NoSpacing"/>
        <w:rPr>
          <w:rFonts w:ascii="Times New Roman" w:hAnsi="Times New Roman"/>
          <w:sz w:val="24"/>
          <w:szCs w:val="24"/>
        </w:rPr>
      </w:pPr>
      <w:r w:rsidRPr="00546AD7">
        <w:rPr>
          <w:rFonts w:ascii="Times New Roman" w:hAnsi="Times New Roman"/>
          <w:sz w:val="24"/>
          <w:szCs w:val="24"/>
        </w:rPr>
        <w:t xml:space="preserve">Complete applications will include a plan of how the project’s progress and impact will be monitored and evaluated throughout the project. </w:t>
      </w:r>
      <w:r>
        <w:rPr>
          <w:rFonts w:ascii="Times New Roman" w:hAnsi="Times New Roman"/>
          <w:sz w:val="24"/>
          <w:szCs w:val="24"/>
        </w:rPr>
        <w:t xml:space="preserve"> </w:t>
      </w:r>
      <w:r w:rsidRPr="00546AD7">
        <w:rPr>
          <w:rFonts w:ascii="Times New Roman" w:hAnsi="Times New Roman"/>
          <w:sz w:val="24"/>
          <w:szCs w:val="24"/>
        </w:rPr>
        <w:t xml:space="preserve">Applications should demonstrate the capacity to provide objectives with measurable outputs and outcomes and engage in robust monitoring and assessment of project activities.  The quality of the M&amp;E plan will be judged on the narrative explaining how both monitoring and evaluation will be carried out, </w:t>
      </w:r>
      <w:r>
        <w:rPr>
          <w:rFonts w:ascii="Times New Roman" w:hAnsi="Times New Roman"/>
          <w:sz w:val="24"/>
          <w:szCs w:val="24"/>
        </w:rPr>
        <w:t xml:space="preserve">and </w:t>
      </w:r>
      <w:r w:rsidRPr="00546AD7">
        <w:rPr>
          <w:rFonts w:ascii="Times New Roman" w:hAnsi="Times New Roman"/>
          <w:sz w:val="24"/>
          <w:szCs w:val="24"/>
        </w:rPr>
        <w:t>who will be responsible for those related activities</w:t>
      </w:r>
    </w:p>
    <w:p w:rsidR="00F57136" w:rsidRDefault="00F57136" w:rsidP="00821B0C">
      <w:pPr>
        <w:pStyle w:val="NoSpacing"/>
        <w:rPr>
          <w:rFonts w:ascii="Times New Roman" w:eastAsia="Times New Roman" w:hAnsi="Times New Roman"/>
          <w:b/>
          <w:bCs/>
          <w:sz w:val="24"/>
          <w:szCs w:val="24"/>
          <w:u w:val="single"/>
        </w:rPr>
      </w:pPr>
    </w:p>
    <w:p w:rsidR="00821B0C" w:rsidRPr="00546AD7" w:rsidRDefault="00574DDA" w:rsidP="00821B0C">
      <w:pPr>
        <w:pStyle w:val="NoSpacing"/>
        <w:rPr>
          <w:rFonts w:ascii="Times New Roman" w:eastAsia="Times New Roman" w:hAnsi="Times New Roman"/>
          <w:b/>
          <w:bCs/>
          <w:sz w:val="24"/>
          <w:szCs w:val="24"/>
        </w:rPr>
      </w:pPr>
      <w:r w:rsidRPr="00546AD7">
        <w:rPr>
          <w:rFonts w:ascii="Times New Roman" w:eastAsia="Times New Roman" w:hAnsi="Times New Roman"/>
          <w:b/>
          <w:bCs/>
          <w:sz w:val="24"/>
          <w:szCs w:val="24"/>
          <w:u w:val="single"/>
        </w:rPr>
        <w:t>Budget</w:t>
      </w:r>
      <w:r w:rsidR="00821B0C" w:rsidRPr="00546AD7">
        <w:rPr>
          <w:rFonts w:ascii="Times New Roman" w:eastAsia="Times New Roman" w:hAnsi="Times New Roman"/>
          <w:b/>
          <w:bCs/>
          <w:sz w:val="24"/>
          <w:szCs w:val="24"/>
        </w:rPr>
        <w:t>:</w:t>
      </w:r>
    </w:p>
    <w:p w:rsidR="00C23CE3" w:rsidRPr="00546AD7" w:rsidRDefault="00C23CE3" w:rsidP="00C23CE3">
      <w:pPr>
        <w:pStyle w:val="NoSpacing"/>
        <w:rPr>
          <w:rFonts w:ascii="Times New Roman" w:eastAsia="Times New Roman" w:hAnsi="Times New Roman"/>
          <w:b/>
          <w:bCs/>
          <w:sz w:val="24"/>
          <w:szCs w:val="24"/>
        </w:rPr>
      </w:pPr>
    </w:p>
    <w:p w:rsidR="00821B0C" w:rsidRPr="00546AD7" w:rsidRDefault="00C23CE3" w:rsidP="00C23CE3">
      <w:pPr>
        <w:pStyle w:val="NoSpacing"/>
        <w:numPr>
          <w:ilvl w:val="0"/>
          <w:numId w:val="40"/>
        </w:numPr>
        <w:rPr>
          <w:rFonts w:ascii="Times New Roman" w:eastAsia="Times New Roman" w:hAnsi="Times New Roman"/>
          <w:b/>
          <w:bCs/>
          <w:sz w:val="24"/>
          <w:szCs w:val="24"/>
        </w:rPr>
      </w:pPr>
      <w:r w:rsidRPr="00546AD7">
        <w:rPr>
          <w:rFonts w:ascii="Times New Roman" w:eastAsia="Times New Roman" w:hAnsi="Times New Roman"/>
          <w:b/>
          <w:bCs/>
          <w:sz w:val="24"/>
          <w:szCs w:val="24"/>
        </w:rPr>
        <w:t xml:space="preserve">Completed and signed SF-424, SF-424A, and SF-424B, </w:t>
      </w:r>
      <w:r w:rsidR="00805D8B" w:rsidRPr="00546AD7">
        <w:rPr>
          <w:rFonts w:ascii="Times New Roman" w:eastAsia="Times New Roman" w:hAnsi="Times New Roman"/>
          <w:b/>
          <w:bCs/>
          <w:sz w:val="24"/>
          <w:szCs w:val="24"/>
        </w:rPr>
        <w:t xml:space="preserve">as found here: </w:t>
      </w:r>
      <w:hyperlink r:id="rId10" w:history="1">
        <w:r w:rsidR="00805D8B" w:rsidRPr="00546AD7">
          <w:rPr>
            <w:rStyle w:val="Hyperlink"/>
            <w:rFonts w:ascii="Times New Roman" w:hAnsi="Times New Roman"/>
            <w:sz w:val="24"/>
            <w:szCs w:val="24"/>
          </w:rPr>
          <w:t>http://www.grants.gov/web/grants/forms/sf-424-mandatory-family.html</w:t>
        </w:r>
      </w:hyperlink>
    </w:p>
    <w:p w:rsidR="00C23CE3" w:rsidRPr="00546AD7" w:rsidRDefault="00C23CE3" w:rsidP="00C23CE3">
      <w:pPr>
        <w:pStyle w:val="NoSpacing"/>
        <w:ind w:left="1080"/>
        <w:rPr>
          <w:rFonts w:ascii="Times New Roman" w:eastAsia="Times New Roman" w:hAnsi="Times New Roman"/>
          <w:b/>
          <w:bCs/>
          <w:sz w:val="24"/>
          <w:szCs w:val="24"/>
        </w:rPr>
      </w:pPr>
    </w:p>
    <w:p w:rsidR="00161CE1" w:rsidRPr="00546AD7" w:rsidRDefault="00161CE1" w:rsidP="00C23CE3">
      <w:pPr>
        <w:pStyle w:val="NoSpacing"/>
        <w:numPr>
          <w:ilvl w:val="0"/>
          <w:numId w:val="40"/>
        </w:numPr>
        <w:rPr>
          <w:rFonts w:ascii="Times New Roman" w:eastAsia="Times New Roman" w:hAnsi="Times New Roman"/>
          <w:b/>
          <w:bCs/>
          <w:sz w:val="24"/>
          <w:szCs w:val="24"/>
        </w:rPr>
      </w:pPr>
      <w:r w:rsidRPr="00546AD7">
        <w:rPr>
          <w:rFonts w:ascii="Times New Roman" w:eastAsia="Times New Roman" w:hAnsi="Times New Roman"/>
          <w:b/>
          <w:bCs/>
          <w:sz w:val="24"/>
          <w:szCs w:val="24"/>
        </w:rPr>
        <w:t>Cost share:</w:t>
      </w:r>
    </w:p>
    <w:p w:rsidR="00821B0C" w:rsidRPr="00546AD7" w:rsidRDefault="00161CE1" w:rsidP="005C3AF6">
      <w:pPr>
        <w:pStyle w:val="NoSpacing"/>
        <w:ind w:left="720"/>
        <w:rPr>
          <w:rFonts w:ascii="Times New Roman" w:eastAsia="Times New Roman" w:hAnsi="Times New Roman"/>
          <w:i/>
          <w:iCs/>
          <w:sz w:val="24"/>
          <w:szCs w:val="24"/>
        </w:rPr>
      </w:pPr>
      <w:r w:rsidRPr="00546AD7">
        <w:rPr>
          <w:rFonts w:ascii="Times New Roman" w:eastAsia="Times New Roman" w:hAnsi="Times New Roman"/>
          <w:i/>
          <w:iCs/>
          <w:sz w:val="24"/>
          <w:szCs w:val="24"/>
        </w:rPr>
        <w:t>D</w:t>
      </w:r>
      <w:r w:rsidR="00821B0C" w:rsidRPr="00546AD7">
        <w:rPr>
          <w:rFonts w:ascii="Times New Roman" w:eastAsia="Times New Roman" w:hAnsi="Times New Roman"/>
          <w:i/>
          <w:iCs/>
          <w:sz w:val="24"/>
          <w:szCs w:val="24"/>
        </w:rPr>
        <w:t>oes this Grant have a cost share element?  If so, describe.</w:t>
      </w:r>
      <w:r w:rsidRPr="00546AD7">
        <w:rPr>
          <w:rFonts w:ascii="Times New Roman" w:eastAsia="Times New Roman" w:hAnsi="Times New Roman"/>
          <w:i/>
          <w:iCs/>
          <w:sz w:val="24"/>
          <w:szCs w:val="24"/>
        </w:rPr>
        <w:t xml:space="preserve">  Cost share can include time for services, supplies, donations from other organizations towards the same project, etc.</w:t>
      </w:r>
    </w:p>
    <w:p w:rsidR="00762097" w:rsidRDefault="00C23CE3" w:rsidP="00C23CE3">
      <w:pPr>
        <w:pStyle w:val="NoSpacing"/>
        <w:ind w:firstLine="720"/>
        <w:rPr>
          <w:rFonts w:ascii="Times New Roman" w:eastAsia="Times New Roman" w:hAnsi="Times New Roman"/>
          <w:i/>
          <w:iCs/>
          <w:sz w:val="24"/>
          <w:szCs w:val="24"/>
        </w:rPr>
      </w:pPr>
      <w:r w:rsidRPr="00546AD7">
        <w:rPr>
          <w:rFonts w:ascii="Times New Roman" w:eastAsia="Times New Roman" w:hAnsi="Times New Roman"/>
          <w:i/>
          <w:iCs/>
          <w:sz w:val="24"/>
          <w:szCs w:val="24"/>
        </w:rPr>
        <w:t>(</w:t>
      </w:r>
      <w:r w:rsidR="00762097" w:rsidRPr="00546AD7">
        <w:rPr>
          <w:rFonts w:ascii="Times New Roman" w:eastAsia="Times New Roman" w:hAnsi="Times New Roman"/>
          <w:i/>
          <w:iCs/>
          <w:sz w:val="24"/>
          <w:szCs w:val="24"/>
        </w:rPr>
        <w:t>Note: a cost share element is not required.</w:t>
      </w:r>
      <w:r w:rsidRPr="00546AD7">
        <w:rPr>
          <w:rFonts w:ascii="Times New Roman" w:eastAsia="Times New Roman" w:hAnsi="Times New Roman"/>
          <w:i/>
          <w:iCs/>
          <w:sz w:val="24"/>
          <w:szCs w:val="24"/>
        </w:rPr>
        <w:t>)</w:t>
      </w:r>
    </w:p>
    <w:p w:rsidR="0061501A" w:rsidRDefault="0061501A" w:rsidP="00C23CE3">
      <w:pPr>
        <w:pStyle w:val="NoSpacing"/>
        <w:ind w:firstLine="720"/>
        <w:rPr>
          <w:rFonts w:ascii="Times New Roman" w:eastAsia="Times New Roman" w:hAnsi="Times New Roman"/>
          <w:i/>
          <w:iCs/>
          <w:sz w:val="24"/>
          <w:szCs w:val="24"/>
        </w:rPr>
      </w:pPr>
    </w:p>
    <w:p w:rsidR="00F57136" w:rsidRPr="00F57136" w:rsidRDefault="00F57136" w:rsidP="005C3AF6">
      <w:pPr>
        <w:pStyle w:val="NoSpacing"/>
        <w:ind w:left="360"/>
        <w:rPr>
          <w:rFonts w:ascii="Times New Roman" w:eastAsia="Times New Roman" w:hAnsi="Times New Roman"/>
          <w:i/>
          <w:iCs/>
          <w:sz w:val="24"/>
          <w:szCs w:val="24"/>
        </w:rPr>
      </w:pPr>
      <w:r w:rsidRPr="005C3AF6">
        <w:rPr>
          <w:rFonts w:ascii="Times New Roman" w:eastAsia="Times New Roman" w:hAnsi="Times New Roman"/>
          <w:b/>
          <w:i/>
          <w:iCs/>
          <w:sz w:val="24"/>
          <w:szCs w:val="24"/>
        </w:rPr>
        <w:t>3.</w:t>
      </w:r>
      <w:r w:rsidRPr="005C3AF6">
        <w:rPr>
          <w:rFonts w:ascii="Times New Roman" w:eastAsia="Times New Roman" w:hAnsi="Times New Roman"/>
          <w:b/>
          <w:iCs/>
          <w:sz w:val="24"/>
          <w:szCs w:val="24"/>
        </w:rPr>
        <w:tab/>
        <w:t xml:space="preserve">Budget Narrative: </w:t>
      </w:r>
    </w:p>
    <w:p w:rsidR="00F57136" w:rsidRDefault="00F57136" w:rsidP="005C3AF6">
      <w:pPr>
        <w:pStyle w:val="NoSpacing"/>
        <w:ind w:left="720"/>
        <w:rPr>
          <w:rFonts w:ascii="Times New Roman" w:eastAsia="Times New Roman" w:hAnsi="Times New Roman"/>
          <w:i/>
          <w:iCs/>
          <w:sz w:val="24"/>
          <w:szCs w:val="24"/>
        </w:rPr>
      </w:pPr>
      <w:r w:rsidRPr="00F57136">
        <w:rPr>
          <w:rFonts w:ascii="Times New Roman" w:eastAsia="Times New Roman" w:hAnsi="Times New Roman"/>
          <w:i/>
          <w:iCs/>
          <w:sz w:val="24"/>
          <w:szCs w:val="24"/>
        </w:rPr>
        <w:t xml:space="preserve">Budget Narrative that includes substantive explanations and justifications for each line item in the </w:t>
      </w:r>
      <w:r w:rsidR="00793AD8">
        <w:rPr>
          <w:rFonts w:ascii="Times New Roman" w:eastAsia="Times New Roman" w:hAnsi="Times New Roman"/>
          <w:i/>
          <w:iCs/>
          <w:sz w:val="24"/>
          <w:szCs w:val="24"/>
        </w:rPr>
        <w:t>SF-424A budget</w:t>
      </w:r>
      <w:r w:rsidRPr="00F57136">
        <w:rPr>
          <w:rFonts w:ascii="Times New Roman" w:eastAsia="Times New Roman" w:hAnsi="Times New Roman"/>
          <w:i/>
          <w:iCs/>
          <w:sz w:val="24"/>
          <w:szCs w:val="24"/>
        </w:rPr>
        <w:t xml:space="preserve">, as well as the source and a description of all cost-share offered. Personnel costs should include a clarification of the roles and responsibilities of key staff, base salary, and percentage of time devoted to the project. </w:t>
      </w:r>
    </w:p>
    <w:p w:rsidR="00161CE1" w:rsidRPr="00546AD7" w:rsidRDefault="00161CE1" w:rsidP="00821B0C">
      <w:pPr>
        <w:pStyle w:val="NoSpacing"/>
        <w:rPr>
          <w:rFonts w:ascii="Times New Roman" w:eastAsia="Times New Roman" w:hAnsi="Times New Roman"/>
          <w:b/>
          <w:bCs/>
          <w:sz w:val="24"/>
          <w:szCs w:val="24"/>
        </w:rPr>
      </w:pPr>
    </w:p>
    <w:p w:rsidR="00C23CE3" w:rsidRPr="00546AD7" w:rsidRDefault="00793AD8" w:rsidP="00077157">
      <w:pPr>
        <w:shd w:val="clear" w:color="auto" w:fill="FFFFFF"/>
        <w:spacing w:after="0" w:line="240" w:lineRule="auto"/>
        <w:contextualSpacing/>
        <w:rPr>
          <w:rFonts w:ascii="Times New Roman" w:hAnsi="Times New Roman"/>
          <w:b/>
          <w:bCs/>
          <w:sz w:val="24"/>
          <w:szCs w:val="24"/>
        </w:rPr>
      </w:pPr>
      <w:bookmarkStart w:id="5" w:name="_Toc217116377"/>
      <w:bookmarkStart w:id="6" w:name="_Toc217270652"/>
      <w:bookmarkEnd w:id="5"/>
      <w:bookmarkEnd w:id="6"/>
      <w:r>
        <w:rPr>
          <w:rFonts w:ascii="Times New Roman" w:hAnsi="Times New Roman"/>
          <w:sz w:val="24"/>
          <w:szCs w:val="24"/>
        </w:rPr>
        <w:t xml:space="preserve">Indirect Costs:  </w:t>
      </w:r>
      <w:r w:rsidR="00C23CE3" w:rsidRPr="00546AD7">
        <w:rPr>
          <w:rFonts w:ascii="Times New Roman" w:hAnsi="Times New Roman"/>
          <w:sz w:val="24"/>
          <w:szCs w:val="24"/>
        </w:rPr>
        <w:t xml:space="preserve">If your organization has a </w:t>
      </w:r>
      <w:r w:rsidR="009D3333">
        <w:rPr>
          <w:rFonts w:ascii="Times New Roman" w:hAnsi="Times New Roman"/>
          <w:sz w:val="24"/>
          <w:szCs w:val="24"/>
        </w:rPr>
        <w:t>Negotiated Indirect Cost Rate Agreement (</w:t>
      </w:r>
      <w:r w:rsidR="009D3333" w:rsidRPr="00546AD7">
        <w:rPr>
          <w:rFonts w:ascii="Times New Roman" w:hAnsi="Times New Roman"/>
          <w:sz w:val="24"/>
          <w:szCs w:val="24"/>
        </w:rPr>
        <w:t>NICRA</w:t>
      </w:r>
      <w:r w:rsidR="009D3333">
        <w:rPr>
          <w:rFonts w:ascii="Times New Roman" w:hAnsi="Times New Roman"/>
          <w:sz w:val="24"/>
          <w:szCs w:val="24"/>
        </w:rPr>
        <w:t>)</w:t>
      </w:r>
      <w:r w:rsidR="00C23CE3" w:rsidRPr="00546AD7">
        <w:rPr>
          <w:rFonts w:ascii="Times New Roman" w:hAnsi="Times New Roman"/>
          <w:sz w:val="24"/>
          <w:szCs w:val="24"/>
        </w:rPr>
        <w:t xml:space="preserve"> and includes NICRA charges in the budget, your latest NICRA should be included as an Adobe (.pdf) file.  </w:t>
      </w:r>
      <w:r w:rsidRPr="00793AD8">
        <w:rPr>
          <w:rFonts w:ascii="Times New Roman" w:hAnsi="Times New Roman"/>
          <w:sz w:val="24"/>
          <w:szCs w:val="24"/>
        </w:rPr>
        <w:t xml:space="preserve">If your organization does not have a NICRA per 2 CFR 200. 414(f) the organization can elect to charge the de </w:t>
      </w:r>
      <w:proofErr w:type="spellStart"/>
      <w:r w:rsidRPr="00793AD8">
        <w:rPr>
          <w:rFonts w:ascii="Times New Roman" w:hAnsi="Times New Roman"/>
          <w:sz w:val="24"/>
          <w:szCs w:val="24"/>
        </w:rPr>
        <w:t>minimis</w:t>
      </w:r>
      <w:proofErr w:type="spellEnd"/>
      <w:r w:rsidRPr="00793AD8">
        <w:rPr>
          <w:rFonts w:ascii="Times New Roman" w:hAnsi="Times New Roman"/>
          <w:sz w:val="24"/>
          <w:szCs w:val="24"/>
        </w:rPr>
        <w:t xml:space="preserve"> rate of 10% of the modified total direct costs as defined in 2 CFR 200.68. </w:t>
      </w:r>
    </w:p>
    <w:p w:rsidR="00C23CE3" w:rsidRPr="00546AD7" w:rsidRDefault="00C23CE3" w:rsidP="00C23CE3">
      <w:pPr>
        <w:shd w:val="clear" w:color="auto" w:fill="FFFFFF"/>
        <w:spacing w:after="0" w:line="240" w:lineRule="auto"/>
        <w:contextualSpacing/>
        <w:rPr>
          <w:rFonts w:ascii="Times New Roman" w:hAnsi="Times New Roman"/>
          <w:sz w:val="24"/>
          <w:szCs w:val="24"/>
        </w:rPr>
      </w:pPr>
    </w:p>
    <w:p w:rsidR="00C23CE3" w:rsidRPr="00546AD7" w:rsidRDefault="00C23CE3" w:rsidP="00C23CE3">
      <w:pPr>
        <w:shd w:val="clear" w:color="auto" w:fill="FFFFFF"/>
        <w:spacing w:after="0" w:line="240" w:lineRule="auto"/>
        <w:rPr>
          <w:rFonts w:ascii="Times New Roman" w:eastAsia="Times New Roman" w:hAnsi="Times New Roman"/>
          <w:b/>
          <w:i/>
          <w:sz w:val="24"/>
          <w:szCs w:val="24"/>
        </w:rPr>
      </w:pPr>
      <w:r w:rsidRPr="00546AD7">
        <w:rPr>
          <w:rFonts w:ascii="Times New Roman" w:hAnsi="Times New Roman"/>
          <w:b/>
          <w:i/>
          <w:sz w:val="24"/>
          <w:szCs w:val="24"/>
        </w:rPr>
        <w:t>D.</w:t>
      </w:r>
      <w:r w:rsidR="00CF4C7A">
        <w:rPr>
          <w:rFonts w:ascii="Times New Roman" w:hAnsi="Times New Roman"/>
          <w:b/>
          <w:i/>
          <w:sz w:val="24"/>
          <w:szCs w:val="24"/>
        </w:rPr>
        <w:t>2</w:t>
      </w:r>
      <w:r w:rsidRPr="00546AD7">
        <w:rPr>
          <w:rFonts w:ascii="Times New Roman" w:hAnsi="Times New Roman"/>
          <w:b/>
          <w:i/>
          <w:sz w:val="24"/>
          <w:szCs w:val="24"/>
        </w:rPr>
        <w:t xml:space="preserve"> </w:t>
      </w:r>
      <w:r w:rsidRPr="00546AD7">
        <w:rPr>
          <w:rFonts w:ascii="Times New Roman" w:hAnsi="Times New Roman"/>
          <w:b/>
          <w:i/>
          <w:iCs/>
          <w:sz w:val="24"/>
          <w:szCs w:val="24"/>
        </w:rPr>
        <w:t>Submission Dates and Times</w:t>
      </w:r>
      <w:r w:rsidRPr="00546AD7">
        <w:rPr>
          <w:rFonts w:ascii="Times New Roman" w:eastAsia="Times New Roman" w:hAnsi="Times New Roman"/>
          <w:b/>
          <w:i/>
          <w:sz w:val="24"/>
          <w:szCs w:val="24"/>
        </w:rPr>
        <w:t xml:space="preserve">  </w:t>
      </w:r>
    </w:p>
    <w:p w:rsidR="00C23CE3" w:rsidRPr="00546AD7" w:rsidRDefault="00C23CE3" w:rsidP="00C23CE3">
      <w:pPr>
        <w:shd w:val="clear" w:color="auto" w:fill="FFFFFF"/>
        <w:spacing w:after="0" w:line="240" w:lineRule="auto"/>
        <w:rPr>
          <w:rFonts w:ascii="Times New Roman" w:eastAsia="Times New Roman" w:hAnsi="Times New Roman"/>
          <w:i/>
          <w:sz w:val="24"/>
          <w:szCs w:val="24"/>
        </w:rPr>
      </w:pPr>
    </w:p>
    <w:p w:rsidR="00C23CE3" w:rsidRPr="00546AD7" w:rsidRDefault="00C23CE3" w:rsidP="00C23CE3">
      <w:pPr>
        <w:autoSpaceDE w:val="0"/>
        <w:autoSpaceDN w:val="0"/>
        <w:adjustRightInd w:val="0"/>
        <w:spacing w:after="0" w:line="240" w:lineRule="auto"/>
        <w:rPr>
          <w:rFonts w:ascii="Times New Roman" w:eastAsia="Times New Roman" w:hAnsi="Times New Roman"/>
          <w:sz w:val="24"/>
          <w:szCs w:val="24"/>
        </w:rPr>
      </w:pPr>
      <w:r w:rsidRPr="00546AD7">
        <w:rPr>
          <w:rFonts w:ascii="Times New Roman" w:eastAsia="Times New Roman" w:hAnsi="Times New Roman"/>
          <w:b/>
          <w:sz w:val="24"/>
          <w:szCs w:val="24"/>
        </w:rPr>
        <w:t>Applications are due no later than 11:</w:t>
      </w:r>
      <w:r w:rsidR="00E36E6D">
        <w:rPr>
          <w:rFonts w:ascii="Times New Roman" w:eastAsia="Times New Roman" w:hAnsi="Times New Roman"/>
          <w:b/>
          <w:sz w:val="24"/>
          <w:szCs w:val="24"/>
        </w:rPr>
        <w:t>59</w:t>
      </w:r>
      <w:r w:rsidRPr="00546AD7">
        <w:rPr>
          <w:rFonts w:ascii="Times New Roman" w:eastAsia="Times New Roman" w:hAnsi="Times New Roman"/>
          <w:b/>
          <w:sz w:val="24"/>
          <w:szCs w:val="24"/>
        </w:rPr>
        <w:t xml:space="preserve"> p.m. </w:t>
      </w:r>
      <w:r w:rsidRPr="00550D78">
        <w:rPr>
          <w:rFonts w:ascii="Times New Roman" w:eastAsia="Times New Roman" w:hAnsi="Times New Roman"/>
          <w:b/>
          <w:sz w:val="24"/>
          <w:szCs w:val="24"/>
        </w:rPr>
        <w:t>Eastern Standard Time (EST),</w:t>
      </w:r>
      <w:r w:rsidRPr="00546AD7">
        <w:rPr>
          <w:rFonts w:ascii="Times New Roman" w:eastAsia="Times New Roman" w:hAnsi="Times New Roman"/>
          <w:b/>
          <w:sz w:val="24"/>
          <w:szCs w:val="24"/>
        </w:rPr>
        <w:t xml:space="preserve"> on</w:t>
      </w:r>
      <w:r w:rsidRPr="00EF3B3E">
        <w:rPr>
          <w:rFonts w:ascii="Times New Roman" w:eastAsia="Times New Roman" w:hAnsi="Times New Roman"/>
          <w:b/>
          <w:sz w:val="24"/>
          <w:szCs w:val="24"/>
        </w:rPr>
        <w:t>,</w:t>
      </w:r>
      <w:r w:rsidR="00FA0948" w:rsidRPr="00EF3B3E">
        <w:rPr>
          <w:rFonts w:ascii="Times New Roman" w:eastAsia="Times New Roman" w:hAnsi="Times New Roman"/>
          <w:b/>
          <w:sz w:val="24"/>
          <w:szCs w:val="24"/>
        </w:rPr>
        <w:t xml:space="preserve"> </w:t>
      </w:r>
      <w:r w:rsidR="00EF3B3E" w:rsidRPr="00EF3B3E">
        <w:rPr>
          <w:rFonts w:ascii="Times New Roman" w:eastAsia="Times New Roman" w:hAnsi="Times New Roman"/>
          <w:b/>
          <w:sz w:val="24"/>
          <w:szCs w:val="24"/>
        </w:rPr>
        <w:t>July 2</w:t>
      </w:r>
      <w:r w:rsidR="00154A65">
        <w:rPr>
          <w:rFonts w:ascii="Times New Roman" w:eastAsia="Times New Roman" w:hAnsi="Times New Roman"/>
          <w:b/>
          <w:sz w:val="24"/>
          <w:szCs w:val="24"/>
        </w:rPr>
        <w:t>7</w:t>
      </w:r>
      <w:r w:rsidR="00FA0948" w:rsidRPr="00EF3B3E">
        <w:rPr>
          <w:rFonts w:ascii="Times New Roman" w:eastAsia="Times New Roman" w:hAnsi="Times New Roman"/>
          <w:b/>
          <w:sz w:val="24"/>
          <w:szCs w:val="24"/>
        </w:rPr>
        <w:t>,</w:t>
      </w:r>
      <w:r w:rsidRPr="00EF3B3E">
        <w:rPr>
          <w:rFonts w:ascii="Times New Roman" w:eastAsia="Times New Roman" w:hAnsi="Times New Roman"/>
          <w:b/>
          <w:sz w:val="24"/>
          <w:szCs w:val="24"/>
        </w:rPr>
        <w:t xml:space="preserve"> </w:t>
      </w:r>
      <w:r w:rsidR="00313849" w:rsidRPr="00EF3B3E">
        <w:rPr>
          <w:rFonts w:ascii="Times New Roman" w:eastAsia="Times New Roman" w:hAnsi="Times New Roman"/>
          <w:b/>
          <w:sz w:val="24"/>
          <w:szCs w:val="24"/>
        </w:rPr>
        <w:t xml:space="preserve">2018 </w:t>
      </w:r>
      <w:r w:rsidR="00397C3B" w:rsidRPr="00EF3B3E">
        <w:rPr>
          <w:rFonts w:ascii="Times New Roman" w:eastAsia="Times New Roman" w:hAnsi="Times New Roman"/>
          <w:b/>
          <w:sz w:val="24"/>
          <w:szCs w:val="24"/>
        </w:rPr>
        <w:t>t</w:t>
      </w:r>
      <w:r w:rsidR="00397C3B">
        <w:rPr>
          <w:rFonts w:ascii="Times New Roman" w:eastAsia="Times New Roman" w:hAnsi="Times New Roman"/>
          <w:b/>
          <w:sz w:val="24"/>
          <w:szCs w:val="24"/>
        </w:rPr>
        <w:t xml:space="preserve">o </w:t>
      </w:r>
      <w:hyperlink r:id="rId11" w:history="1">
        <w:r w:rsidR="00397C3B" w:rsidRPr="00984E8C">
          <w:rPr>
            <w:rStyle w:val="Hyperlink"/>
            <w:rFonts w:ascii="Times New Roman" w:eastAsia="Times New Roman" w:hAnsi="Times New Roman"/>
            <w:b/>
            <w:sz w:val="24"/>
            <w:szCs w:val="24"/>
          </w:rPr>
          <w:t>REOBangkok@state.gov</w:t>
        </w:r>
      </w:hyperlink>
      <w:r w:rsidR="00397C3B">
        <w:rPr>
          <w:rFonts w:ascii="Times New Roman" w:eastAsia="Times New Roman" w:hAnsi="Times New Roman"/>
          <w:b/>
          <w:sz w:val="24"/>
          <w:szCs w:val="24"/>
        </w:rPr>
        <w:t xml:space="preserve">.  Information can be found on U.S. Embassy websites </w:t>
      </w:r>
      <w:r w:rsidRPr="00546AD7">
        <w:rPr>
          <w:rFonts w:ascii="Times New Roman" w:eastAsia="Times New Roman" w:hAnsi="Times New Roman"/>
          <w:b/>
          <w:sz w:val="24"/>
          <w:szCs w:val="24"/>
        </w:rPr>
        <w:t>the announcement title “</w:t>
      </w:r>
      <w:r w:rsidR="002F384B" w:rsidRPr="009725DD">
        <w:rPr>
          <w:rFonts w:ascii="Times New Roman" w:hAnsi="Times New Roman"/>
          <w:b/>
          <w:sz w:val="24"/>
          <w:szCs w:val="24"/>
        </w:rPr>
        <w:t>L</w:t>
      </w:r>
      <w:r w:rsidR="00397C3B" w:rsidRPr="009725DD">
        <w:rPr>
          <w:rFonts w:ascii="Times New Roman" w:hAnsi="Times New Roman"/>
          <w:b/>
          <w:sz w:val="24"/>
          <w:szCs w:val="24"/>
        </w:rPr>
        <w:t xml:space="preserve">ower </w:t>
      </w:r>
      <w:r w:rsidR="002F384B" w:rsidRPr="009725DD">
        <w:rPr>
          <w:rFonts w:ascii="Times New Roman" w:hAnsi="Times New Roman"/>
          <w:b/>
          <w:sz w:val="24"/>
          <w:szCs w:val="24"/>
        </w:rPr>
        <w:t>M</w:t>
      </w:r>
      <w:r w:rsidR="00397C3B" w:rsidRPr="009725DD">
        <w:rPr>
          <w:rFonts w:ascii="Times New Roman" w:hAnsi="Times New Roman"/>
          <w:b/>
          <w:sz w:val="24"/>
          <w:szCs w:val="24"/>
        </w:rPr>
        <w:t xml:space="preserve">ekong </w:t>
      </w:r>
      <w:r w:rsidR="002F384B" w:rsidRPr="009725DD">
        <w:rPr>
          <w:rFonts w:ascii="Times New Roman" w:hAnsi="Times New Roman"/>
          <w:b/>
          <w:sz w:val="24"/>
          <w:szCs w:val="24"/>
        </w:rPr>
        <w:t>I</w:t>
      </w:r>
      <w:r w:rsidR="00397C3B" w:rsidRPr="009725DD">
        <w:rPr>
          <w:rFonts w:ascii="Times New Roman" w:hAnsi="Times New Roman"/>
          <w:b/>
          <w:sz w:val="24"/>
          <w:szCs w:val="24"/>
        </w:rPr>
        <w:t>nitiative</w:t>
      </w:r>
      <w:r w:rsidR="002F384B" w:rsidRPr="009725DD">
        <w:rPr>
          <w:rFonts w:ascii="Times New Roman" w:hAnsi="Times New Roman"/>
          <w:b/>
          <w:sz w:val="24"/>
          <w:szCs w:val="24"/>
        </w:rPr>
        <w:t xml:space="preserve"> Embassy Regional Grants Program</w:t>
      </w:r>
      <w:r w:rsidRPr="00546AD7">
        <w:rPr>
          <w:rFonts w:ascii="Times New Roman" w:eastAsia="Times New Roman" w:hAnsi="Times New Roman"/>
          <w:b/>
          <w:sz w:val="24"/>
          <w:szCs w:val="24"/>
        </w:rPr>
        <w:t xml:space="preserve">” funding opportunity number </w:t>
      </w:r>
    </w:p>
    <w:p w:rsidR="00C23CE3" w:rsidRPr="00546AD7" w:rsidRDefault="00C23CE3" w:rsidP="008B099F">
      <w:pPr>
        <w:tabs>
          <w:tab w:val="left" w:pos="5970"/>
        </w:tabs>
        <w:autoSpaceDE w:val="0"/>
        <w:autoSpaceDN w:val="0"/>
        <w:adjustRightInd w:val="0"/>
        <w:spacing w:after="0" w:line="240" w:lineRule="auto"/>
        <w:rPr>
          <w:rFonts w:ascii="Times New Roman" w:eastAsia="Times New Roman" w:hAnsi="Times New Roman"/>
          <w:sz w:val="24"/>
          <w:szCs w:val="24"/>
        </w:rPr>
      </w:pPr>
    </w:p>
    <w:p w:rsidR="00C23CE3" w:rsidRPr="00546AD7" w:rsidRDefault="00C23CE3" w:rsidP="00C23CE3">
      <w:pPr>
        <w:autoSpaceDE w:val="0"/>
        <w:autoSpaceDN w:val="0"/>
        <w:adjustRightInd w:val="0"/>
        <w:spacing w:after="0" w:line="240" w:lineRule="auto"/>
        <w:rPr>
          <w:rFonts w:ascii="Times New Roman" w:hAnsi="Times New Roman"/>
          <w:sz w:val="24"/>
          <w:szCs w:val="24"/>
        </w:rPr>
      </w:pPr>
      <w:r w:rsidRPr="00546AD7">
        <w:rPr>
          <w:rFonts w:ascii="Times New Roman" w:eastAsia="Times New Roman" w:hAnsi="Times New Roman"/>
          <w:sz w:val="24"/>
          <w:szCs w:val="24"/>
        </w:rPr>
        <w:t>Late applications are neither reviewed nor considered</w:t>
      </w:r>
      <w:r w:rsidR="00BB2446">
        <w:rPr>
          <w:rFonts w:ascii="Times New Roman" w:eastAsia="Times New Roman" w:hAnsi="Times New Roman"/>
          <w:sz w:val="24"/>
          <w:szCs w:val="24"/>
        </w:rPr>
        <w:t>.</w:t>
      </w:r>
      <w:r w:rsidR="009725DD">
        <w:rPr>
          <w:rFonts w:ascii="Times New Roman" w:eastAsia="Times New Roman" w:hAnsi="Times New Roman"/>
          <w:sz w:val="24"/>
          <w:szCs w:val="24"/>
        </w:rPr>
        <w:t xml:space="preserve">  </w:t>
      </w:r>
      <w:r w:rsidRPr="00546AD7">
        <w:rPr>
          <w:rFonts w:ascii="Times New Roman" w:hAnsi="Times New Roman"/>
          <w:sz w:val="24"/>
          <w:szCs w:val="24"/>
        </w:rPr>
        <w:t xml:space="preserve">Applicants should not expect a notification upon EAP receiving their application. </w:t>
      </w:r>
    </w:p>
    <w:p w:rsidR="00C23CE3" w:rsidRPr="00546AD7" w:rsidRDefault="00C23CE3" w:rsidP="00C23CE3">
      <w:pPr>
        <w:autoSpaceDE w:val="0"/>
        <w:autoSpaceDN w:val="0"/>
        <w:adjustRightInd w:val="0"/>
        <w:spacing w:after="0" w:line="240" w:lineRule="auto"/>
        <w:rPr>
          <w:rFonts w:ascii="Times New Roman" w:hAnsi="Times New Roman"/>
          <w:sz w:val="24"/>
          <w:szCs w:val="24"/>
        </w:rPr>
      </w:pPr>
    </w:p>
    <w:p w:rsidR="00C23CE3" w:rsidRPr="00546AD7" w:rsidRDefault="00C23CE3" w:rsidP="00C23CE3">
      <w:pPr>
        <w:autoSpaceDE w:val="0"/>
        <w:autoSpaceDN w:val="0"/>
        <w:adjustRightInd w:val="0"/>
        <w:spacing w:after="0" w:line="240" w:lineRule="auto"/>
        <w:rPr>
          <w:rFonts w:ascii="Times New Roman" w:eastAsia="Times New Roman" w:hAnsi="Times New Roman"/>
          <w:b/>
          <w:sz w:val="24"/>
          <w:szCs w:val="24"/>
        </w:rPr>
      </w:pPr>
      <w:r w:rsidRPr="00546AD7">
        <w:rPr>
          <w:rFonts w:ascii="Times New Roman" w:hAnsi="Times New Roman"/>
          <w:sz w:val="24"/>
          <w:szCs w:val="24"/>
        </w:rPr>
        <w:t xml:space="preserve">If ultimately provided with a notification of intent to make a </w:t>
      </w:r>
      <w:r w:rsidR="00E80D63">
        <w:rPr>
          <w:rFonts w:ascii="Times New Roman" w:hAnsi="Times New Roman"/>
          <w:sz w:val="24"/>
          <w:szCs w:val="24"/>
        </w:rPr>
        <w:t>f</w:t>
      </w:r>
      <w:r w:rsidRPr="00546AD7">
        <w:rPr>
          <w:rFonts w:ascii="Times New Roman" w:hAnsi="Times New Roman"/>
          <w:sz w:val="24"/>
          <w:szCs w:val="24"/>
        </w:rPr>
        <w:t>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rsidR="00C23CE3" w:rsidRPr="00546AD7" w:rsidRDefault="00C23CE3" w:rsidP="00C23CE3">
      <w:pPr>
        <w:spacing w:after="0" w:line="240" w:lineRule="auto"/>
        <w:rPr>
          <w:rFonts w:ascii="Times New Roman" w:eastAsia="Times New Roman" w:hAnsi="Times New Roman"/>
          <w:sz w:val="24"/>
          <w:szCs w:val="24"/>
        </w:rPr>
      </w:pPr>
    </w:p>
    <w:p w:rsidR="00C23CE3" w:rsidRPr="00546AD7" w:rsidRDefault="00C23CE3" w:rsidP="00C23CE3">
      <w:pPr>
        <w:spacing w:after="0" w:line="240" w:lineRule="auto"/>
        <w:rPr>
          <w:rFonts w:ascii="Times New Roman" w:eastAsia="Times New Roman" w:hAnsi="Times New Roman"/>
          <w:b/>
          <w:i/>
          <w:iCs/>
          <w:sz w:val="24"/>
          <w:szCs w:val="24"/>
        </w:rPr>
      </w:pPr>
      <w:r w:rsidRPr="00546AD7">
        <w:rPr>
          <w:rFonts w:ascii="Times New Roman" w:eastAsia="Times New Roman" w:hAnsi="Times New Roman"/>
          <w:b/>
          <w:i/>
          <w:sz w:val="24"/>
          <w:szCs w:val="24"/>
        </w:rPr>
        <w:t>D.</w:t>
      </w:r>
      <w:r w:rsidR="00CF4C7A">
        <w:rPr>
          <w:rFonts w:ascii="Times New Roman" w:eastAsia="Times New Roman" w:hAnsi="Times New Roman"/>
          <w:b/>
          <w:i/>
          <w:sz w:val="24"/>
          <w:szCs w:val="24"/>
        </w:rPr>
        <w:t>3</w:t>
      </w:r>
      <w:r w:rsidRPr="00546AD7">
        <w:rPr>
          <w:rFonts w:ascii="Times New Roman" w:eastAsia="Times New Roman" w:hAnsi="Times New Roman"/>
          <w:b/>
          <w:i/>
          <w:sz w:val="24"/>
          <w:szCs w:val="24"/>
        </w:rPr>
        <w:t xml:space="preserve"> </w:t>
      </w:r>
      <w:r w:rsidRPr="00546AD7">
        <w:rPr>
          <w:rFonts w:ascii="Times New Roman" w:eastAsia="Times New Roman" w:hAnsi="Times New Roman"/>
          <w:b/>
          <w:i/>
          <w:iCs/>
          <w:sz w:val="24"/>
          <w:szCs w:val="24"/>
        </w:rPr>
        <w:t>Funding Restrictions</w:t>
      </w:r>
    </w:p>
    <w:p w:rsidR="00C23CE3" w:rsidRPr="00546AD7" w:rsidRDefault="00C23CE3" w:rsidP="00C23CE3">
      <w:pPr>
        <w:spacing w:after="0" w:line="240" w:lineRule="auto"/>
        <w:rPr>
          <w:rFonts w:ascii="Times New Roman" w:eastAsia="Times New Roman" w:hAnsi="Times New Roman"/>
          <w:sz w:val="24"/>
          <w:szCs w:val="24"/>
        </w:rPr>
      </w:pPr>
    </w:p>
    <w:p w:rsidR="00C23CE3" w:rsidRPr="00546AD7" w:rsidRDefault="00C23CE3" w:rsidP="00C23CE3">
      <w:pPr>
        <w:spacing w:after="0" w:line="240" w:lineRule="auto"/>
        <w:rPr>
          <w:rFonts w:ascii="Times New Roman" w:eastAsia="Times New Roman" w:hAnsi="Times New Roman"/>
          <w:bCs/>
          <w:sz w:val="24"/>
          <w:szCs w:val="24"/>
        </w:rPr>
      </w:pPr>
      <w:r w:rsidRPr="00546AD7">
        <w:rPr>
          <w:rFonts w:ascii="Times New Roman" w:eastAsia="Times New Roman" w:hAnsi="Times New Roman"/>
          <w:sz w:val="24"/>
          <w:szCs w:val="24"/>
        </w:rPr>
        <w:t xml:space="preserve">EAP will not consider applications that reflect any type of support for any member, affiliate, or representative of a designated terrorist organization. </w:t>
      </w:r>
      <w:r w:rsidR="00884C1E">
        <w:rPr>
          <w:rFonts w:ascii="Times New Roman" w:eastAsia="Times New Roman" w:hAnsi="Times New Roman"/>
          <w:sz w:val="24"/>
          <w:szCs w:val="24"/>
        </w:rPr>
        <w:t xml:space="preserve"> </w:t>
      </w:r>
      <w:r w:rsidRPr="00546AD7">
        <w:rPr>
          <w:rFonts w:ascii="Times New Roman" w:eastAsia="Times New Roman" w:hAnsi="Times New Roman"/>
          <w:bCs/>
          <w:sz w:val="24"/>
          <w:szCs w:val="24"/>
        </w:rPr>
        <w:t xml:space="preserve">No entity listed on the Excluded Parties List System in SAM is eligible for any assistance.  </w:t>
      </w:r>
    </w:p>
    <w:p w:rsidR="00C23CE3" w:rsidRPr="00546AD7" w:rsidRDefault="00C23CE3" w:rsidP="00C23CE3">
      <w:pPr>
        <w:spacing w:after="0" w:line="240" w:lineRule="auto"/>
        <w:outlineLvl w:val="0"/>
        <w:rPr>
          <w:rFonts w:ascii="Times New Roman" w:hAnsi="Times New Roman"/>
          <w:sz w:val="24"/>
          <w:szCs w:val="24"/>
        </w:rPr>
      </w:pPr>
    </w:p>
    <w:p w:rsidR="00790838" w:rsidRDefault="00C23CE3" w:rsidP="00C23CE3">
      <w:pPr>
        <w:spacing w:after="0" w:line="240" w:lineRule="auto"/>
        <w:outlineLvl w:val="0"/>
        <w:rPr>
          <w:rFonts w:ascii="Times New Roman" w:hAnsi="Times New Roman"/>
          <w:sz w:val="24"/>
          <w:szCs w:val="24"/>
        </w:rPr>
      </w:pPr>
      <w:r w:rsidRPr="00546AD7">
        <w:rPr>
          <w:rFonts w:ascii="Times New Roman" w:hAnsi="Times New Roman"/>
          <w:sz w:val="24"/>
          <w:szCs w:val="24"/>
        </w:rPr>
        <w:t>Project activities that provide training or other assistance to foreign militaries or paramilitary groups or individuals will not be considered for EAP funding</w:t>
      </w:r>
      <w:r w:rsidR="002268A5">
        <w:rPr>
          <w:rFonts w:ascii="Times New Roman" w:hAnsi="Times New Roman"/>
          <w:sz w:val="24"/>
          <w:szCs w:val="24"/>
        </w:rPr>
        <w:t>,</w:t>
      </w:r>
      <w:r w:rsidRPr="00546AD7">
        <w:rPr>
          <w:rFonts w:ascii="Times New Roman" w:hAnsi="Times New Roman"/>
          <w:sz w:val="24"/>
          <w:szCs w:val="24"/>
        </w:rPr>
        <w:t xml:space="preserve"> given purpose limitations on funding.</w:t>
      </w:r>
    </w:p>
    <w:p w:rsidR="00790838" w:rsidRDefault="00790838" w:rsidP="00C23CE3">
      <w:pPr>
        <w:spacing w:after="0" w:line="240" w:lineRule="auto"/>
        <w:outlineLvl w:val="0"/>
        <w:rPr>
          <w:rFonts w:ascii="Times New Roman" w:hAnsi="Times New Roman"/>
          <w:sz w:val="24"/>
          <w:szCs w:val="24"/>
        </w:rPr>
      </w:pPr>
    </w:p>
    <w:p w:rsidR="00C23CE3" w:rsidRPr="00790838" w:rsidRDefault="00790838" w:rsidP="00790838">
      <w:pPr>
        <w:spacing w:after="0" w:line="240" w:lineRule="auto"/>
        <w:outlineLvl w:val="0"/>
        <w:rPr>
          <w:rFonts w:ascii="Times New Roman" w:hAnsi="Times New Roman"/>
          <w:sz w:val="24"/>
          <w:szCs w:val="24"/>
        </w:rPr>
      </w:pPr>
      <w:r>
        <w:rPr>
          <w:rFonts w:ascii="Times New Roman" w:hAnsi="Times New Roman"/>
          <w:sz w:val="24"/>
          <w:szCs w:val="24"/>
        </w:rPr>
        <w:t>Projects</w:t>
      </w:r>
      <w:r w:rsidRPr="00790838">
        <w:rPr>
          <w:rFonts w:ascii="Times New Roman" w:hAnsi="Times New Roman"/>
          <w:sz w:val="24"/>
          <w:szCs w:val="24"/>
        </w:rPr>
        <w:t xml:space="preserve"> in which a foreign government (including regional, municipal, or other local-level government) is a grantee or intended beneficiary of the award will not be considered.</w:t>
      </w:r>
    </w:p>
    <w:p w:rsidR="00C23CE3" w:rsidRPr="00546AD7" w:rsidRDefault="00C23CE3" w:rsidP="00C23CE3">
      <w:pPr>
        <w:spacing w:after="0" w:line="240" w:lineRule="auto"/>
        <w:outlineLvl w:val="0"/>
        <w:rPr>
          <w:rFonts w:ascii="Times New Roman" w:hAnsi="Times New Roman"/>
          <w:sz w:val="24"/>
          <w:szCs w:val="24"/>
        </w:rPr>
      </w:pPr>
    </w:p>
    <w:p w:rsidR="00C23CE3" w:rsidRPr="00546AD7" w:rsidRDefault="00C23CE3" w:rsidP="00C23CE3">
      <w:pPr>
        <w:spacing w:after="0" w:line="240" w:lineRule="auto"/>
        <w:outlineLvl w:val="0"/>
        <w:rPr>
          <w:rFonts w:ascii="Times New Roman" w:eastAsia="Times New Roman" w:hAnsi="Times New Roman"/>
          <w:b/>
          <w:i/>
          <w:iCs/>
          <w:sz w:val="24"/>
          <w:szCs w:val="24"/>
        </w:rPr>
      </w:pPr>
      <w:r w:rsidRPr="00546AD7">
        <w:rPr>
          <w:rFonts w:ascii="Times New Roman" w:eastAsia="Times New Roman" w:hAnsi="Times New Roman"/>
          <w:b/>
          <w:i/>
          <w:iCs/>
          <w:sz w:val="24"/>
          <w:szCs w:val="24"/>
        </w:rPr>
        <w:t>D.</w:t>
      </w:r>
      <w:r w:rsidR="00CF4C7A">
        <w:rPr>
          <w:rFonts w:ascii="Times New Roman" w:eastAsia="Times New Roman" w:hAnsi="Times New Roman"/>
          <w:b/>
          <w:i/>
          <w:iCs/>
          <w:sz w:val="24"/>
          <w:szCs w:val="24"/>
        </w:rPr>
        <w:t>4</w:t>
      </w:r>
      <w:r w:rsidRPr="00546AD7">
        <w:rPr>
          <w:rFonts w:ascii="Times New Roman" w:eastAsia="Times New Roman" w:hAnsi="Times New Roman"/>
          <w:b/>
          <w:i/>
          <w:iCs/>
          <w:sz w:val="24"/>
          <w:szCs w:val="24"/>
        </w:rPr>
        <w:t xml:space="preserve"> Other</w:t>
      </w:r>
    </w:p>
    <w:p w:rsidR="00C23CE3" w:rsidRPr="00546AD7" w:rsidRDefault="00C23CE3" w:rsidP="00C23CE3">
      <w:pPr>
        <w:spacing w:after="0" w:line="240" w:lineRule="auto"/>
        <w:outlineLvl w:val="0"/>
        <w:rPr>
          <w:rFonts w:ascii="Times New Roman" w:hAnsi="Times New Roman"/>
          <w:sz w:val="24"/>
          <w:szCs w:val="24"/>
        </w:rPr>
      </w:pPr>
    </w:p>
    <w:p w:rsidR="00C23CE3" w:rsidRPr="00546AD7" w:rsidRDefault="00C23CE3" w:rsidP="00C23CE3">
      <w:pPr>
        <w:spacing w:after="0" w:line="240" w:lineRule="auto"/>
        <w:outlineLvl w:val="0"/>
        <w:rPr>
          <w:rFonts w:ascii="Times New Roman" w:hAnsi="Times New Roman"/>
          <w:sz w:val="24"/>
          <w:szCs w:val="24"/>
          <w:u w:val="single"/>
        </w:rPr>
      </w:pPr>
      <w:r w:rsidRPr="00546AD7">
        <w:rPr>
          <w:rFonts w:ascii="Times New Roman" w:hAnsi="Times New Roman"/>
          <w:sz w:val="24"/>
          <w:szCs w:val="24"/>
          <w:u w:val="single"/>
        </w:rPr>
        <w:t>Applications</w:t>
      </w:r>
    </w:p>
    <w:p w:rsidR="00C23CE3" w:rsidRDefault="00C23CE3" w:rsidP="00C23CE3">
      <w:pPr>
        <w:spacing w:after="0" w:line="240" w:lineRule="auto"/>
        <w:outlineLvl w:val="0"/>
        <w:rPr>
          <w:rFonts w:ascii="Times New Roman" w:hAnsi="Times New Roman"/>
          <w:sz w:val="24"/>
          <w:szCs w:val="24"/>
        </w:rPr>
      </w:pPr>
      <w:r w:rsidRPr="00546AD7">
        <w:rPr>
          <w:rFonts w:ascii="Times New Roman" w:hAnsi="Times New Roman"/>
          <w:sz w:val="24"/>
          <w:szCs w:val="24"/>
        </w:rPr>
        <w:t xml:space="preserve">Applicants </w:t>
      </w:r>
      <w:r w:rsidR="00BB2446">
        <w:rPr>
          <w:rFonts w:ascii="Times New Roman" w:hAnsi="Times New Roman"/>
          <w:sz w:val="24"/>
          <w:szCs w:val="24"/>
        </w:rPr>
        <w:t>must</w:t>
      </w:r>
      <w:r w:rsidRPr="00546AD7">
        <w:rPr>
          <w:rFonts w:ascii="Times New Roman" w:hAnsi="Times New Roman"/>
          <w:sz w:val="24"/>
          <w:szCs w:val="24"/>
        </w:rPr>
        <w:t xml:space="preserve"> submit </w:t>
      </w:r>
      <w:r w:rsidR="00BB2446">
        <w:rPr>
          <w:rFonts w:ascii="Times New Roman" w:hAnsi="Times New Roman"/>
          <w:sz w:val="24"/>
          <w:szCs w:val="24"/>
        </w:rPr>
        <w:t xml:space="preserve">proposals </w:t>
      </w:r>
      <w:r w:rsidRPr="00546AD7">
        <w:rPr>
          <w:rFonts w:ascii="Times New Roman" w:hAnsi="Times New Roman"/>
          <w:sz w:val="24"/>
          <w:szCs w:val="24"/>
        </w:rPr>
        <w:t xml:space="preserve">directly to the Bangkok REO </w:t>
      </w:r>
      <w:r w:rsidRPr="009725DD">
        <w:rPr>
          <w:rFonts w:ascii="Times New Roman" w:hAnsi="Times New Roman"/>
          <w:sz w:val="24"/>
          <w:szCs w:val="24"/>
        </w:rPr>
        <w:t xml:space="preserve">at </w:t>
      </w:r>
      <w:hyperlink r:id="rId12" w:history="1">
        <w:r w:rsidRPr="009725DD">
          <w:rPr>
            <w:rStyle w:val="Hyperlink"/>
            <w:rFonts w:ascii="Times New Roman" w:hAnsi="Times New Roman"/>
            <w:sz w:val="24"/>
            <w:szCs w:val="24"/>
          </w:rPr>
          <w:t>REOBangkok@state.gov</w:t>
        </w:r>
      </w:hyperlink>
      <w:r w:rsidRPr="009725DD">
        <w:rPr>
          <w:rFonts w:ascii="Times New Roman" w:hAnsi="Times New Roman"/>
          <w:sz w:val="24"/>
          <w:szCs w:val="24"/>
        </w:rPr>
        <w:t>.</w:t>
      </w:r>
      <w:r w:rsidRPr="00546AD7">
        <w:rPr>
          <w:rFonts w:ascii="Times New Roman" w:hAnsi="Times New Roman"/>
          <w:sz w:val="24"/>
          <w:szCs w:val="24"/>
        </w:rPr>
        <w:t xml:space="preserve">  </w:t>
      </w:r>
    </w:p>
    <w:p w:rsidR="00A41B27" w:rsidRDefault="00A41B27" w:rsidP="00C23CE3">
      <w:pPr>
        <w:spacing w:after="0" w:line="240" w:lineRule="auto"/>
        <w:outlineLvl w:val="0"/>
        <w:rPr>
          <w:rFonts w:ascii="Times New Roman" w:hAnsi="Times New Roman"/>
          <w:sz w:val="24"/>
          <w:szCs w:val="24"/>
        </w:rPr>
      </w:pPr>
    </w:p>
    <w:p w:rsidR="00A41B27" w:rsidRPr="00A41B27" w:rsidRDefault="00A41B27" w:rsidP="00C23CE3">
      <w:pPr>
        <w:spacing w:after="0" w:line="240" w:lineRule="auto"/>
        <w:outlineLvl w:val="0"/>
        <w:rPr>
          <w:rFonts w:ascii="Times New Roman" w:hAnsi="Times New Roman"/>
          <w:b/>
          <w:sz w:val="24"/>
          <w:szCs w:val="24"/>
        </w:rPr>
      </w:pPr>
      <w:r w:rsidRPr="00A41B27">
        <w:rPr>
          <w:rFonts w:ascii="Times New Roman" w:hAnsi="Times New Roman"/>
          <w:b/>
          <w:sz w:val="24"/>
          <w:szCs w:val="24"/>
        </w:rPr>
        <w:t>LMI Branding</w:t>
      </w:r>
      <w:bookmarkStart w:id="7" w:name="_GoBack"/>
      <w:bookmarkEnd w:id="7"/>
    </w:p>
    <w:p w:rsidR="00C23CE3" w:rsidRPr="00546AD7" w:rsidRDefault="00A41B27" w:rsidP="00C23CE3">
      <w:pPr>
        <w:spacing w:after="0" w:line="240" w:lineRule="auto"/>
        <w:outlineLvl w:val="0"/>
        <w:rPr>
          <w:rFonts w:ascii="Times New Roman" w:hAnsi="Times New Roman"/>
          <w:sz w:val="24"/>
          <w:szCs w:val="24"/>
        </w:rPr>
      </w:pPr>
      <w:r>
        <w:rPr>
          <w:rFonts w:ascii="Times New Roman" w:hAnsi="Times New Roman"/>
          <w:sz w:val="24"/>
          <w:szCs w:val="24"/>
        </w:rPr>
        <w:t xml:space="preserve">Successful applicants will brand </w:t>
      </w:r>
      <w:r>
        <w:rPr>
          <w:rFonts w:ascii="Times New Roman" w:hAnsi="Times New Roman"/>
          <w:color w:val="000000" w:themeColor="text1"/>
          <w:sz w:val="24"/>
          <w:szCs w:val="24"/>
        </w:rPr>
        <w:t xml:space="preserve">all </w:t>
      </w:r>
      <w:r>
        <w:rPr>
          <w:rFonts w:ascii="Times New Roman" w:hAnsi="Times New Roman"/>
          <w:sz w:val="24"/>
          <w:szCs w:val="24"/>
        </w:rPr>
        <w:t xml:space="preserve">project </w:t>
      </w:r>
      <w:r>
        <w:rPr>
          <w:rFonts w:ascii="Times New Roman" w:hAnsi="Times New Roman"/>
          <w:color w:val="000000" w:themeColor="text1"/>
          <w:sz w:val="24"/>
          <w:szCs w:val="24"/>
        </w:rPr>
        <w:t xml:space="preserve">content, including media, project documents, and promotional materials as a </w:t>
      </w:r>
      <w:r w:rsidRPr="00A41B27">
        <w:rPr>
          <w:rFonts w:ascii="Times New Roman" w:hAnsi="Times New Roman"/>
          <w:color w:val="000000" w:themeColor="text1"/>
          <w:sz w:val="24"/>
          <w:szCs w:val="24"/>
        </w:rPr>
        <w:t>‘Gift of the United States Government’</w:t>
      </w:r>
      <w:r>
        <w:rPr>
          <w:rFonts w:ascii="Times New Roman" w:hAnsi="Times New Roman"/>
          <w:color w:val="000000" w:themeColor="text1"/>
          <w:sz w:val="24"/>
          <w:szCs w:val="24"/>
        </w:rPr>
        <w:t xml:space="preserve"> </w:t>
      </w:r>
      <w:r w:rsidRPr="00A41B27">
        <w:rPr>
          <w:rFonts w:ascii="Times New Roman" w:hAnsi="Times New Roman"/>
          <w:bCs/>
          <w:color w:val="000000" w:themeColor="text1"/>
          <w:sz w:val="24"/>
          <w:szCs w:val="24"/>
        </w:rPr>
        <w:t>if project is fully funded by the award</w:t>
      </w:r>
      <w:r>
        <w:rPr>
          <w:rFonts w:ascii="Times New Roman" w:hAnsi="Times New Roman"/>
          <w:bCs/>
          <w:color w:val="000000" w:themeColor="text1"/>
          <w:sz w:val="24"/>
          <w:szCs w:val="24"/>
        </w:rPr>
        <w:t xml:space="preserve">, or as </w:t>
      </w:r>
      <w:r w:rsidRPr="00A41B27">
        <w:rPr>
          <w:rFonts w:ascii="Times New Roman" w:hAnsi="Times New Roman"/>
          <w:bCs/>
          <w:color w:val="000000" w:themeColor="text1"/>
          <w:sz w:val="24"/>
          <w:szCs w:val="24"/>
        </w:rPr>
        <w:t>‘Funding provided by the United States Government’ if project is partially funded by the award</w:t>
      </w:r>
      <w:r>
        <w:rPr>
          <w:rFonts w:ascii="Times New Roman" w:hAnsi="Times New Roman"/>
          <w:bCs/>
          <w:color w:val="000000" w:themeColor="text1"/>
          <w:sz w:val="24"/>
          <w:szCs w:val="24"/>
        </w:rPr>
        <w:t xml:space="preserve"> and include the LMI logo and either the flag of the United States or the Seal of the U.S. Department of State. </w:t>
      </w:r>
    </w:p>
    <w:p w:rsidR="00F57136" w:rsidRDefault="00226AAD" w:rsidP="00F57136">
      <w:pPr>
        <w:shd w:val="clear" w:color="auto" w:fill="FFFFFF"/>
        <w:spacing w:after="0" w:line="240" w:lineRule="auto"/>
        <w:contextualSpacing/>
        <w:rPr>
          <w:rFonts w:ascii="Times New Roman" w:hAnsi="Times New Roman"/>
          <w:b/>
          <w:i/>
          <w:sz w:val="24"/>
          <w:szCs w:val="24"/>
        </w:rPr>
      </w:pPr>
      <w:r>
        <w:rPr>
          <w:rFonts w:ascii="Times New Roman" w:hAnsi="Times New Roman"/>
          <w:b/>
          <w:i/>
          <w:sz w:val="24"/>
          <w:szCs w:val="24"/>
        </w:rPr>
        <w:t xml:space="preserve">D.5 </w:t>
      </w:r>
      <w:r w:rsidR="00F57136" w:rsidRPr="005C3AF6">
        <w:rPr>
          <w:rFonts w:ascii="Times New Roman" w:hAnsi="Times New Roman"/>
          <w:b/>
          <w:i/>
          <w:sz w:val="24"/>
          <w:szCs w:val="24"/>
        </w:rPr>
        <w:t>Unique Entity Identifier and System for Award Management (SAM)</w:t>
      </w:r>
    </w:p>
    <w:p w:rsidR="00923900" w:rsidRPr="005C3AF6" w:rsidRDefault="00923900" w:rsidP="00F57136">
      <w:pPr>
        <w:shd w:val="clear" w:color="auto" w:fill="FFFFFF"/>
        <w:spacing w:after="0" w:line="240" w:lineRule="auto"/>
        <w:contextualSpacing/>
        <w:rPr>
          <w:rFonts w:ascii="Times New Roman" w:hAnsi="Times New Roman"/>
          <w:b/>
          <w:i/>
          <w:sz w:val="24"/>
          <w:szCs w:val="24"/>
        </w:rPr>
      </w:pPr>
    </w:p>
    <w:p w:rsidR="00F57136" w:rsidRDefault="00F57136" w:rsidP="00F57136">
      <w:pPr>
        <w:shd w:val="clear" w:color="auto" w:fill="FFFFFF"/>
        <w:spacing w:after="0" w:line="240" w:lineRule="auto"/>
        <w:contextualSpacing/>
        <w:rPr>
          <w:rFonts w:ascii="Times New Roman" w:hAnsi="Times New Roman"/>
          <w:sz w:val="24"/>
          <w:szCs w:val="24"/>
        </w:rPr>
      </w:pPr>
      <w:r w:rsidRPr="00F57136">
        <w:rPr>
          <w:rFonts w:ascii="Times New Roman" w:hAnsi="Times New Roman"/>
          <w:sz w:val="24"/>
          <w:szCs w:val="24"/>
        </w:rPr>
        <w:t>Applicants must have an active registration in SAM (www.sam.gov) prior to submitting an application, must prove a valid Unique Entity Identifier (UEI) number, formerly referred to as a DUNS number, and must continue to maintain an active SAM registration with current information at all times during which it has an active Federal award or an application or plan under consideration by the U.S. government.</w:t>
      </w:r>
      <w:r>
        <w:rPr>
          <w:rFonts w:ascii="Times New Roman" w:hAnsi="Times New Roman"/>
          <w:sz w:val="24"/>
          <w:szCs w:val="24"/>
        </w:rPr>
        <w:t xml:space="preserve">  </w:t>
      </w:r>
    </w:p>
    <w:p w:rsidR="004C347E" w:rsidRPr="00F57136" w:rsidRDefault="004C347E" w:rsidP="00F57136">
      <w:pPr>
        <w:shd w:val="clear" w:color="auto" w:fill="FFFFFF"/>
        <w:spacing w:after="0" w:line="240" w:lineRule="auto"/>
        <w:contextualSpacing/>
        <w:rPr>
          <w:rFonts w:ascii="Times New Roman" w:hAnsi="Times New Roman"/>
          <w:sz w:val="24"/>
          <w:szCs w:val="24"/>
        </w:rPr>
      </w:pPr>
    </w:p>
    <w:p w:rsidR="00F57136" w:rsidRPr="00F57136" w:rsidRDefault="00F57136" w:rsidP="00F57136">
      <w:pPr>
        <w:shd w:val="clear" w:color="auto" w:fill="FFFFFF"/>
        <w:spacing w:after="0" w:line="240" w:lineRule="auto"/>
        <w:contextualSpacing/>
        <w:rPr>
          <w:rFonts w:ascii="Times New Roman" w:hAnsi="Times New Roman"/>
          <w:sz w:val="24"/>
          <w:szCs w:val="24"/>
        </w:rPr>
      </w:pPr>
      <w:r w:rsidRPr="00F57136">
        <w:rPr>
          <w:rFonts w:ascii="Times New Roman" w:hAnsi="Times New Roman"/>
          <w:sz w:val="24"/>
          <w:szCs w:val="24"/>
        </w:rPr>
        <w:t>The Unique Entity Identifier (UEI) is one of the data elements mandated by Public Law 109-282, the Federal Funding Accountability and Transparency Act (FFATA), for all Federal awards. SAM is the Federal government's primary database for complying with FFATA reporting requirements. OMB designated SAM as the central repository to facilitate applicant and recipient use of a single public website that consolidates data on all federal financial assistance. Under the law, it is mandatory to obtain a UEI number and register in SAM.</w:t>
      </w:r>
    </w:p>
    <w:p w:rsidR="00F57136" w:rsidRPr="00F57136" w:rsidRDefault="00F57136" w:rsidP="00F57136">
      <w:pPr>
        <w:shd w:val="clear" w:color="auto" w:fill="FFFFFF"/>
        <w:spacing w:after="0" w:line="240" w:lineRule="auto"/>
        <w:contextualSpacing/>
        <w:rPr>
          <w:rFonts w:ascii="Times New Roman" w:hAnsi="Times New Roman"/>
          <w:sz w:val="24"/>
          <w:szCs w:val="24"/>
        </w:rPr>
      </w:pPr>
      <w:r w:rsidRPr="00F57136">
        <w:rPr>
          <w:rFonts w:ascii="Times New Roman" w:hAnsi="Times New Roman"/>
          <w:sz w:val="24"/>
          <w:szCs w:val="24"/>
        </w:rPr>
        <w:t>SAM requires all entities to renew their registration once a year in order to maintain an active registration status in SAM. It is the responsibility of the applicant to ensure it has an active registration in SAM and to also maintain its active registration in SAM.</w:t>
      </w:r>
    </w:p>
    <w:p w:rsidR="00F57136" w:rsidRDefault="00F57136" w:rsidP="00F57136">
      <w:pPr>
        <w:shd w:val="clear" w:color="auto" w:fill="FFFFFF"/>
        <w:spacing w:after="0" w:line="240" w:lineRule="auto"/>
        <w:contextualSpacing/>
        <w:rPr>
          <w:rFonts w:ascii="Times New Roman" w:hAnsi="Times New Roman"/>
          <w:sz w:val="24"/>
          <w:szCs w:val="24"/>
        </w:rPr>
      </w:pPr>
      <w:r w:rsidRPr="00F57136">
        <w:rPr>
          <w:rFonts w:ascii="Times New Roman" w:hAnsi="Times New Roman"/>
          <w:sz w:val="24"/>
          <w:szCs w:val="24"/>
        </w:rPr>
        <w:t>No entity listed on the Excluded Parties List System in SAM is eligible for any assistance or can participate in any activities in accordance with the OMB guidelines at 2 CFR 180 that implement Executive Orders 12549 (3 CFR Part 1986 Comp., p. 189) and 12689 (3 CFR Part 1989 Comp., p. 235).</w:t>
      </w:r>
    </w:p>
    <w:p w:rsidR="004C347E" w:rsidRPr="00F57136" w:rsidRDefault="004C347E" w:rsidP="00F57136">
      <w:pPr>
        <w:shd w:val="clear" w:color="auto" w:fill="FFFFFF"/>
        <w:spacing w:after="0" w:line="240" w:lineRule="auto"/>
        <w:contextualSpacing/>
        <w:rPr>
          <w:rFonts w:ascii="Times New Roman" w:hAnsi="Times New Roman"/>
          <w:sz w:val="24"/>
          <w:szCs w:val="24"/>
        </w:rPr>
      </w:pPr>
    </w:p>
    <w:p w:rsidR="00F57136" w:rsidRDefault="00F57136" w:rsidP="00F57136">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EAP</w:t>
      </w:r>
      <w:r w:rsidRPr="00F57136">
        <w:rPr>
          <w:rFonts w:ascii="Times New Roman" w:hAnsi="Times New Roman"/>
          <w:sz w:val="24"/>
          <w:szCs w:val="24"/>
        </w:rPr>
        <w:t xml:space="preserve"> may not make a Federal award to an applicant until the applicant has complied with all applicable UEI and SAM requirements and</w:t>
      </w:r>
      <w:r>
        <w:rPr>
          <w:rFonts w:ascii="Times New Roman" w:hAnsi="Times New Roman"/>
          <w:sz w:val="24"/>
          <w:szCs w:val="24"/>
        </w:rPr>
        <w:t xml:space="preserve">, if an applicant has not fully </w:t>
      </w:r>
      <w:r w:rsidRPr="00F57136">
        <w:rPr>
          <w:rFonts w:ascii="Times New Roman" w:hAnsi="Times New Roman"/>
          <w:sz w:val="24"/>
          <w:szCs w:val="24"/>
        </w:rPr>
        <w:t xml:space="preserve">complied with the requirements by the time </w:t>
      </w:r>
      <w:r>
        <w:rPr>
          <w:rFonts w:ascii="Times New Roman" w:hAnsi="Times New Roman"/>
          <w:sz w:val="24"/>
          <w:szCs w:val="24"/>
        </w:rPr>
        <w:t xml:space="preserve">EAP </w:t>
      </w:r>
      <w:r w:rsidRPr="00F57136">
        <w:rPr>
          <w:rFonts w:ascii="Times New Roman" w:hAnsi="Times New Roman"/>
          <w:sz w:val="24"/>
          <w:szCs w:val="24"/>
        </w:rPr>
        <w:t xml:space="preserve">is ready to make an award, </w:t>
      </w:r>
      <w:r>
        <w:rPr>
          <w:rFonts w:ascii="Times New Roman" w:hAnsi="Times New Roman"/>
          <w:sz w:val="24"/>
          <w:szCs w:val="24"/>
        </w:rPr>
        <w:t>EAP</w:t>
      </w:r>
      <w:r w:rsidRPr="00F57136">
        <w:rPr>
          <w:rFonts w:ascii="Times New Roman" w:hAnsi="Times New Roman"/>
          <w:sz w:val="24"/>
          <w:szCs w:val="24"/>
        </w:rPr>
        <w:t xml:space="preserve"> may determine that the applicant is not qualified to receive a Federal award and use that determination as a basis for making a Federal award to another applicant. An exemption from this requirement may be permitted on a case-by-case basis if: 1. An applicant is a foreign organization located outside of the U.S., does not currently have a UEI, and the Department determines that acquiring one is impractical given the geographic location; or 2. If the applicant’s identity must be protected due to possible endangerment of their mission, their organization’s status, their employees, or individuals being served by the applicant.</w:t>
      </w:r>
    </w:p>
    <w:p w:rsidR="00805D8B" w:rsidRDefault="00805D8B" w:rsidP="00805D8B">
      <w:pPr>
        <w:spacing w:after="0" w:line="240" w:lineRule="auto"/>
        <w:rPr>
          <w:rFonts w:ascii="Times New Roman" w:hAnsi="Times New Roman"/>
          <w:sz w:val="24"/>
          <w:szCs w:val="24"/>
        </w:rPr>
      </w:pPr>
    </w:p>
    <w:p w:rsidR="00255E7A" w:rsidRPr="0056580B" w:rsidRDefault="00255E7A" w:rsidP="00255E7A">
      <w:pPr>
        <w:spacing w:after="0" w:line="240" w:lineRule="auto"/>
        <w:outlineLvl w:val="0"/>
        <w:rPr>
          <w:rFonts w:ascii="Times New Roman" w:eastAsia="Times New Roman" w:hAnsi="Times New Roman"/>
          <w:b/>
          <w:smallCaps/>
          <w:kern w:val="36"/>
          <w:sz w:val="24"/>
          <w:szCs w:val="24"/>
        </w:rPr>
      </w:pPr>
      <w:r w:rsidRPr="0056580B">
        <w:rPr>
          <w:rFonts w:ascii="Times New Roman" w:eastAsia="Times New Roman" w:hAnsi="Times New Roman"/>
          <w:b/>
          <w:smallCaps/>
          <w:kern w:val="36"/>
          <w:sz w:val="24"/>
          <w:szCs w:val="24"/>
        </w:rPr>
        <w:t>E. Application Review Information</w:t>
      </w:r>
    </w:p>
    <w:p w:rsidR="00255E7A" w:rsidRDefault="00255E7A" w:rsidP="00255E7A">
      <w:pPr>
        <w:spacing w:after="0" w:line="240" w:lineRule="auto"/>
        <w:rPr>
          <w:rFonts w:ascii="Times New Roman" w:eastAsia="Times New Roman" w:hAnsi="Times New Roman"/>
          <w:i/>
          <w:iCs/>
          <w:sz w:val="24"/>
          <w:szCs w:val="24"/>
        </w:rPr>
      </w:pPr>
    </w:p>
    <w:p w:rsidR="00255E7A" w:rsidRPr="00D90839" w:rsidRDefault="00255E7A" w:rsidP="00255E7A">
      <w:pPr>
        <w:spacing w:after="0" w:line="240" w:lineRule="auto"/>
        <w:rPr>
          <w:rFonts w:ascii="Times New Roman" w:eastAsia="Times New Roman" w:hAnsi="Times New Roman"/>
          <w:b/>
          <w:i/>
          <w:iCs/>
          <w:sz w:val="24"/>
          <w:szCs w:val="24"/>
        </w:rPr>
      </w:pPr>
      <w:r w:rsidRPr="00D90839">
        <w:rPr>
          <w:rFonts w:ascii="Times New Roman" w:eastAsia="Times New Roman" w:hAnsi="Times New Roman"/>
          <w:b/>
          <w:i/>
          <w:iCs/>
          <w:sz w:val="24"/>
          <w:szCs w:val="24"/>
        </w:rPr>
        <w:t>Criteria</w:t>
      </w:r>
    </w:p>
    <w:p w:rsidR="00255E7A" w:rsidRDefault="00255E7A" w:rsidP="00255E7A">
      <w:pPr>
        <w:spacing w:after="0" w:line="240" w:lineRule="auto"/>
        <w:rPr>
          <w:rFonts w:ascii="Times New Roman" w:eastAsia="Times New Roman" w:hAnsi="Times New Roman"/>
          <w:bCs/>
          <w:iCs/>
          <w:sz w:val="24"/>
          <w:szCs w:val="24"/>
          <w:u w:val="single"/>
        </w:rPr>
      </w:pPr>
      <w:bookmarkStart w:id="8" w:name="_Toc403132675"/>
    </w:p>
    <w:p w:rsidR="00255E7A" w:rsidRDefault="00255E7A" w:rsidP="00255E7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Evaluators will judge each application individually against the following criteria, listed below in order of importance, and not against competing applications.</w:t>
      </w:r>
      <w:r w:rsidR="00DE0E5B">
        <w:rPr>
          <w:rFonts w:ascii="Times New Roman" w:eastAsia="Times New Roman" w:hAnsi="Times New Roman"/>
          <w:bCs/>
          <w:iCs/>
          <w:sz w:val="24"/>
          <w:szCs w:val="24"/>
        </w:rPr>
        <w:t xml:space="preserve"> </w:t>
      </w:r>
      <w:r w:rsidR="00DE0E5B" w:rsidRPr="00546AD7">
        <w:rPr>
          <w:rFonts w:ascii="Times New Roman" w:hAnsi="Times New Roman"/>
          <w:sz w:val="24"/>
          <w:szCs w:val="24"/>
        </w:rPr>
        <w:t>EAP favors projects</w:t>
      </w:r>
      <w:r w:rsidR="00DE0E5B">
        <w:rPr>
          <w:rFonts w:ascii="Times New Roman" w:hAnsi="Times New Roman"/>
          <w:sz w:val="24"/>
          <w:szCs w:val="24"/>
        </w:rPr>
        <w:t xml:space="preserve"> </w:t>
      </w:r>
      <w:r w:rsidR="00DE0E5B" w:rsidRPr="00546AD7">
        <w:rPr>
          <w:rFonts w:ascii="Times New Roman" w:hAnsi="Times New Roman"/>
          <w:sz w:val="24"/>
          <w:szCs w:val="24"/>
        </w:rPr>
        <w:t>that are multilateral in nature</w:t>
      </w:r>
      <w:r w:rsidR="00930428">
        <w:rPr>
          <w:rFonts w:ascii="Times New Roman" w:hAnsi="Times New Roman"/>
          <w:sz w:val="24"/>
          <w:szCs w:val="24"/>
        </w:rPr>
        <w:t>;</w:t>
      </w:r>
      <w:r w:rsidR="00DE0E5B">
        <w:rPr>
          <w:rFonts w:ascii="Times New Roman" w:hAnsi="Times New Roman"/>
          <w:sz w:val="24"/>
          <w:szCs w:val="24"/>
        </w:rPr>
        <w:t xml:space="preserve"> </w:t>
      </w:r>
      <w:r w:rsidR="00DE0E5B" w:rsidRPr="00546AD7">
        <w:rPr>
          <w:rFonts w:ascii="Times New Roman" w:hAnsi="Times New Roman"/>
          <w:sz w:val="24"/>
          <w:szCs w:val="24"/>
        </w:rPr>
        <w:t>that demonstrate results that can be scaled-up, leveraged, or extrapolated for follow-up efforts</w:t>
      </w:r>
      <w:r w:rsidR="00930428">
        <w:rPr>
          <w:rFonts w:ascii="Times New Roman" w:hAnsi="Times New Roman"/>
          <w:sz w:val="24"/>
          <w:szCs w:val="24"/>
        </w:rPr>
        <w:t xml:space="preserve">; and that integrate a gender perspective in implementation. </w:t>
      </w:r>
      <w:r w:rsidR="00DE0E5B">
        <w:rPr>
          <w:rFonts w:ascii="Times New Roman" w:hAnsi="Times New Roman"/>
          <w:sz w:val="24"/>
          <w:szCs w:val="24"/>
        </w:rPr>
        <w:t xml:space="preserve"> .</w:t>
      </w:r>
    </w:p>
    <w:p w:rsidR="00255E7A" w:rsidRDefault="00255E7A" w:rsidP="00255E7A">
      <w:pPr>
        <w:spacing w:after="0" w:line="240" w:lineRule="auto"/>
        <w:rPr>
          <w:rFonts w:ascii="Times New Roman" w:eastAsia="Times New Roman" w:hAnsi="Times New Roman"/>
          <w:bCs/>
          <w:iCs/>
          <w:sz w:val="24"/>
          <w:szCs w:val="24"/>
          <w:u w:val="single"/>
        </w:rPr>
      </w:pPr>
    </w:p>
    <w:p w:rsidR="00255E7A" w:rsidRDefault="00255E7A" w:rsidP="00255E7A">
      <w:pPr>
        <w:spacing w:after="0" w:line="240" w:lineRule="auto"/>
        <w:rPr>
          <w:rFonts w:ascii="Times New Roman" w:eastAsia="Times New Roman" w:hAnsi="Times New Roman"/>
          <w:bCs/>
          <w:iCs/>
          <w:sz w:val="24"/>
          <w:szCs w:val="24"/>
          <w:u w:val="single"/>
        </w:rPr>
      </w:pPr>
      <w:r w:rsidRPr="0056580B">
        <w:rPr>
          <w:rFonts w:ascii="Times New Roman" w:eastAsia="Times New Roman" w:hAnsi="Times New Roman"/>
          <w:bCs/>
          <w:iCs/>
          <w:sz w:val="24"/>
          <w:szCs w:val="24"/>
          <w:u w:val="single"/>
        </w:rPr>
        <w:t>Quality of Pro</w:t>
      </w:r>
      <w:r>
        <w:rPr>
          <w:rFonts w:ascii="Times New Roman" w:eastAsia="Times New Roman" w:hAnsi="Times New Roman"/>
          <w:bCs/>
          <w:iCs/>
          <w:sz w:val="24"/>
          <w:szCs w:val="24"/>
          <w:u w:val="single"/>
        </w:rPr>
        <w:t>ject</w:t>
      </w:r>
      <w:r w:rsidRPr="0056580B">
        <w:rPr>
          <w:rFonts w:ascii="Times New Roman" w:eastAsia="Times New Roman" w:hAnsi="Times New Roman"/>
          <w:bCs/>
          <w:iCs/>
          <w:sz w:val="24"/>
          <w:szCs w:val="24"/>
          <w:u w:val="single"/>
        </w:rPr>
        <w:t xml:space="preserve"> Idea</w:t>
      </w:r>
      <w:r w:rsidR="00204736">
        <w:rPr>
          <w:rFonts w:ascii="Times New Roman" w:eastAsia="Times New Roman" w:hAnsi="Times New Roman"/>
          <w:bCs/>
          <w:iCs/>
          <w:sz w:val="24"/>
          <w:szCs w:val="24"/>
          <w:u w:val="single"/>
        </w:rPr>
        <w:t xml:space="preserve"> (3</w:t>
      </w:r>
      <w:r w:rsidR="009725DD">
        <w:rPr>
          <w:rFonts w:ascii="Times New Roman" w:eastAsia="Times New Roman" w:hAnsi="Times New Roman"/>
          <w:bCs/>
          <w:iCs/>
          <w:sz w:val="24"/>
          <w:szCs w:val="24"/>
          <w:u w:val="single"/>
        </w:rPr>
        <w:t>0</w:t>
      </w:r>
      <w:r w:rsidR="00204736">
        <w:rPr>
          <w:rFonts w:ascii="Times New Roman" w:eastAsia="Times New Roman" w:hAnsi="Times New Roman"/>
          <w:bCs/>
          <w:iCs/>
          <w:sz w:val="24"/>
          <w:szCs w:val="24"/>
          <w:u w:val="single"/>
        </w:rPr>
        <w:t xml:space="preserve"> points)</w:t>
      </w:r>
    </w:p>
    <w:bookmarkEnd w:id="8"/>
    <w:p w:rsidR="00255E7A" w:rsidRDefault="00255E7A" w:rsidP="00255E7A">
      <w:pPr>
        <w:spacing w:after="0" w:line="240" w:lineRule="auto"/>
        <w:rPr>
          <w:rFonts w:ascii="Times New Roman" w:eastAsia="Times New Roman" w:hAnsi="Times New Roman"/>
          <w:iCs/>
          <w:sz w:val="24"/>
          <w:szCs w:val="24"/>
        </w:rPr>
      </w:pPr>
      <w:r w:rsidRPr="0056580B">
        <w:rPr>
          <w:rFonts w:ascii="Times New Roman" w:eastAsia="Times New Roman" w:hAnsi="Times New Roman"/>
          <w:iCs/>
          <w:sz w:val="24"/>
          <w:szCs w:val="24"/>
        </w:rPr>
        <w:t xml:space="preserve">Applications should be responsive to the </w:t>
      </w:r>
      <w:r>
        <w:rPr>
          <w:rFonts w:ascii="Times New Roman" w:eastAsia="Times New Roman" w:hAnsi="Times New Roman"/>
          <w:iCs/>
          <w:sz w:val="24"/>
          <w:szCs w:val="24"/>
        </w:rPr>
        <w:t>NOFO</w:t>
      </w:r>
      <w:r w:rsidRPr="0056580B">
        <w:rPr>
          <w:rFonts w:ascii="Times New Roman" w:eastAsia="Times New Roman" w:hAnsi="Times New Roman"/>
          <w:iCs/>
          <w:sz w:val="24"/>
          <w:szCs w:val="24"/>
        </w:rPr>
        <w:t xml:space="preserve">, appropriate in the country/regional context, and should exhibit originality, substance, precision, and relevance </w:t>
      </w:r>
      <w:r w:rsidRPr="00255E7A">
        <w:rPr>
          <w:rFonts w:ascii="Times New Roman" w:eastAsia="Times New Roman" w:hAnsi="Times New Roman"/>
          <w:iCs/>
          <w:sz w:val="24"/>
          <w:szCs w:val="24"/>
        </w:rPr>
        <w:t>to the environmental areas of focus in the Project Description</w:t>
      </w:r>
      <w:r>
        <w:rPr>
          <w:rFonts w:ascii="Times New Roman" w:eastAsia="Times New Roman" w:hAnsi="Times New Roman"/>
          <w:iCs/>
          <w:sz w:val="24"/>
          <w:szCs w:val="24"/>
        </w:rPr>
        <w:t>.</w:t>
      </w:r>
      <w:r w:rsidRPr="00B26496">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 EAP</w:t>
      </w:r>
      <w:r w:rsidRPr="0056580B">
        <w:rPr>
          <w:rFonts w:ascii="Times New Roman" w:eastAsia="Times New Roman" w:hAnsi="Times New Roman"/>
          <w:iCs/>
          <w:sz w:val="24"/>
          <w:szCs w:val="24"/>
        </w:rPr>
        <w:t xml:space="preserve"> prioritizes innovative</w:t>
      </w:r>
      <w:r>
        <w:rPr>
          <w:rFonts w:ascii="Times New Roman" w:eastAsia="Times New Roman" w:hAnsi="Times New Roman"/>
          <w:iCs/>
          <w:sz w:val="24"/>
          <w:szCs w:val="24"/>
        </w:rPr>
        <w:t xml:space="preserve"> and creative approaches rather than projects that simply duplicate or add to efforts by other entities.  This does not exclude </w:t>
      </w:r>
      <w:r w:rsidR="00A1458D">
        <w:rPr>
          <w:rFonts w:ascii="Times New Roman" w:eastAsia="Times New Roman" w:hAnsi="Times New Roman"/>
          <w:iCs/>
          <w:sz w:val="24"/>
          <w:szCs w:val="24"/>
        </w:rPr>
        <w:t xml:space="preserve">from consideration </w:t>
      </w:r>
      <w:r>
        <w:rPr>
          <w:rFonts w:ascii="Times New Roman" w:eastAsia="Times New Roman" w:hAnsi="Times New Roman"/>
          <w:iCs/>
          <w:sz w:val="24"/>
          <w:szCs w:val="24"/>
        </w:rPr>
        <w:t>projects that clearly build off existing successful projects in a new and innovative way</w:t>
      </w:r>
      <w:r w:rsidRPr="0056580B">
        <w:rPr>
          <w:rFonts w:ascii="Times New Roman" w:eastAsia="Times New Roman" w:hAnsi="Times New Roman"/>
          <w:iCs/>
          <w:sz w:val="24"/>
          <w:szCs w:val="24"/>
        </w:rPr>
        <w:t xml:space="preserve">.  In countries where similar activities are already taking place, an explanation should be provided as to how new activities will not duplicate or merely add to existing activities and how these efforts will be coordinated.  </w:t>
      </w:r>
    </w:p>
    <w:p w:rsidR="00255E7A" w:rsidRDefault="00255E7A" w:rsidP="00255E7A">
      <w:pPr>
        <w:spacing w:after="0" w:line="240" w:lineRule="auto"/>
        <w:rPr>
          <w:rFonts w:ascii="Times New Roman" w:eastAsia="Times New Roman" w:hAnsi="Times New Roman"/>
          <w:b/>
          <w:iCs/>
          <w:sz w:val="24"/>
          <w:szCs w:val="24"/>
        </w:rPr>
      </w:pPr>
    </w:p>
    <w:p w:rsidR="00255E7A" w:rsidRPr="0056580B" w:rsidRDefault="00255E7A" w:rsidP="00255E7A">
      <w:pPr>
        <w:spacing w:after="0" w:line="240" w:lineRule="auto"/>
        <w:rPr>
          <w:rFonts w:ascii="Times New Roman" w:eastAsia="Times New Roman" w:hAnsi="Times New Roman"/>
          <w:bCs/>
          <w:iCs/>
          <w:sz w:val="24"/>
          <w:szCs w:val="24"/>
          <w:u w:val="single"/>
        </w:rPr>
      </w:pPr>
      <w:r w:rsidRPr="0056580B">
        <w:rPr>
          <w:rFonts w:ascii="Times New Roman" w:eastAsia="Times New Roman" w:hAnsi="Times New Roman"/>
          <w:bCs/>
          <w:iCs/>
          <w:sz w:val="24"/>
          <w:szCs w:val="24"/>
          <w:u w:val="single"/>
        </w:rPr>
        <w:t>Pro</w:t>
      </w:r>
      <w:r>
        <w:rPr>
          <w:rFonts w:ascii="Times New Roman" w:eastAsia="Times New Roman" w:hAnsi="Times New Roman"/>
          <w:bCs/>
          <w:iCs/>
          <w:sz w:val="24"/>
          <w:szCs w:val="24"/>
          <w:u w:val="single"/>
        </w:rPr>
        <w:t>ject</w:t>
      </w:r>
      <w:r w:rsidRPr="0056580B">
        <w:rPr>
          <w:rFonts w:ascii="Times New Roman" w:eastAsia="Times New Roman" w:hAnsi="Times New Roman"/>
          <w:bCs/>
          <w:iCs/>
          <w:sz w:val="24"/>
          <w:szCs w:val="24"/>
          <w:u w:val="single"/>
        </w:rPr>
        <w:t xml:space="preserve"> Planning/Ability to Achieve Objectives</w:t>
      </w:r>
      <w:r w:rsidR="00204736">
        <w:rPr>
          <w:rFonts w:ascii="Times New Roman" w:eastAsia="Times New Roman" w:hAnsi="Times New Roman"/>
          <w:bCs/>
          <w:iCs/>
          <w:sz w:val="24"/>
          <w:szCs w:val="24"/>
          <w:u w:val="single"/>
        </w:rPr>
        <w:t xml:space="preserve"> (2</w:t>
      </w:r>
      <w:r w:rsidR="009725DD">
        <w:rPr>
          <w:rFonts w:ascii="Times New Roman" w:eastAsia="Times New Roman" w:hAnsi="Times New Roman"/>
          <w:bCs/>
          <w:iCs/>
          <w:sz w:val="24"/>
          <w:szCs w:val="24"/>
          <w:u w:val="single"/>
        </w:rPr>
        <w:t>3</w:t>
      </w:r>
      <w:r w:rsidR="00204736">
        <w:rPr>
          <w:rFonts w:ascii="Times New Roman" w:eastAsia="Times New Roman" w:hAnsi="Times New Roman"/>
          <w:bCs/>
          <w:iCs/>
          <w:sz w:val="24"/>
          <w:szCs w:val="24"/>
          <w:u w:val="single"/>
        </w:rPr>
        <w:t xml:space="preserve"> points)</w:t>
      </w:r>
      <w:r w:rsidRPr="0056580B">
        <w:rPr>
          <w:rFonts w:ascii="Times New Roman" w:eastAsia="Times New Roman" w:hAnsi="Times New Roman"/>
          <w:bCs/>
          <w:iCs/>
          <w:sz w:val="24"/>
          <w:szCs w:val="24"/>
          <w:u w:val="single"/>
        </w:rPr>
        <w:t xml:space="preserve"> </w:t>
      </w:r>
    </w:p>
    <w:p w:rsidR="00255E7A" w:rsidRDefault="00255E7A" w:rsidP="00255E7A">
      <w:pPr>
        <w:spacing w:after="0" w:line="240" w:lineRule="auto"/>
        <w:rPr>
          <w:rFonts w:ascii="Times New Roman" w:eastAsia="Times New Roman" w:hAnsi="Times New Roman"/>
          <w:iCs/>
          <w:sz w:val="24"/>
          <w:szCs w:val="24"/>
        </w:rPr>
      </w:pPr>
      <w:r w:rsidRPr="0056580B">
        <w:rPr>
          <w:rFonts w:ascii="Times New Roman" w:eastAsia="Times New Roman" w:hAnsi="Times New Roman"/>
          <w:iCs/>
          <w:sz w:val="24"/>
          <w:szCs w:val="24"/>
        </w:rPr>
        <w:t>A strong application will include a clear articulation of how the proposed pro</w:t>
      </w:r>
      <w:r>
        <w:rPr>
          <w:rFonts w:ascii="Times New Roman" w:eastAsia="Times New Roman" w:hAnsi="Times New Roman"/>
          <w:iCs/>
          <w:sz w:val="24"/>
          <w:szCs w:val="24"/>
        </w:rPr>
        <w:t>ject</w:t>
      </w:r>
      <w:r w:rsidRPr="0056580B">
        <w:rPr>
          <w:rFonts w:ascii="Times New Roman" w:eastAsia="Times New Roman" w:hAnsi="Times New Roman"/>
          <w:iCs/>
          <w:sz w:val="24"/>
          <w:szCs w:val="24"/>
        </w:rPr>
        <w:t xml:space="preserve"> activities contribute to the overall pro</w:t>
      </w:r>
      <w:r>
        <w:rPr>
          <w:rFonts w:ascii="Times New Roman" w:eastAsia="Times New Roman" w:hAnsi="Times New Roman"/>
          <w:iCs/>
          <w:sz w:val="24"/>
          <w:szCs w:val="24"/>
        </w:rPr>
        <w:t>ject</w:t>
      </w:r>
      <w:r w:rsidRPr="0056580B">
        <w:rPr>
          <w:rFonts w:ascii="Times New Roman" w:eastAsia="Times New Roman" w:hAnsi="Times New Roman"/>
          <w:iCs/>
          <w:sz w:val="24"/>
          <w:szCs w:val="24"/>
        </w:rPr>
        <w:t xml:space="preserve"> objectives, and each activity will be clearly developed and detailed.  </w:t>
      </w:r>
      <w:r>
        <w:rPr>
          <w:rFonts w:ascii="Times New Roman" w:eastAsia="Times New Roman" w:hAnsi="Times New Roman"/>
          <w:iCs/>
          <w:sz w:val="24"/>
          <w:szCs w:val="24"/>
        </w:rPr>
        <w:t>EAP encourages applicants to include a</w:t>
      </w:r>
      <w:r w:rsidRPr="0056580B">
        <w:rPr>
          <w:rFonts w:ascii="Times New Roman" w:eastAsia="Times New Roman" w:hAnsi="Times New Roman"/>
          <w:iCs/>
          <w:sz w:val="24"/>
          <w:szCs w:val="24"/>
        </w:rPr>
        <w:t xml:space="preserve"> comprehensive monthly work plan </w:t>
      </w:r>
      <w:r>
        <w:rPr>
          <w:rFonts w:ascii="Times New Roman" w:eastAsia="Times New Roman" w:hAnsi="Times New Roman"/>
          <w:iCs/>
          <w:sz w:val="24"/>
          <w:szCs w:val="24"/>
        </w:rPr>
        <w:t>which</w:t>
      </w:r>
      <w:r w:rsidRPr="0056580B">
        <w:rPr>
          <w:rFonts w:ascii="Times New Roman" w:eastAsia="Times New Roman" w:hAnsi="Times New Roman"/>
          <w:iCs/>
          <w:sz w:val="24"/>
          <w:szCs w:val="24"/>
        </w:rPr>
        <w:t xml:space="preserve"> demonstrate</w:t>
      </w:r>
      <w:r>
        <w:rPr>
          <w:rFonts w:ascii="Times New Roman" w:eastAsia="Times New Roman" w:hAnsi="Times New Roman"/>
          <w:iCs/>
          <w:sz w:val="24"/>
          <w:szCs w:val="24"/>
        </w:rPr>
        <w:t>s</w:t>
      </w:r>
      <w:r w:rsidRPr="0056580B">
        <w:rPr>
          <w:rFonts w:ascii="Times New Roman" w:eastAsia="Times New Roman" w:hAnsi="Times New Roman"/>
          <w:iCs/>
          <w:sz w:val="24"/>
          <w:szCs w:val="24"/>
        </w:rPr>
        <w:t xml:space="preserve"> substantive undertakings and the logistical capacity of the organization.  Objectives should be ambitious, yet measurable</w:t>
      </w:r>
      <w:r w:rsidR="00A1458D">
        <w:rPr>
          <w:rFonts w:ascii="Times New Roman" w:eastAsia="Times New Roman" w:hAnsi="Times New Roman"/>
          <w:iCs/>
          <w:sz w:val="24"/>
          <w:szCs w:val="24"/>
        </w:rPr>
        <w:t>,</w:t>
      </w:r>
      <w:r w:rsidRPr="0056580B">
        <w:rPr>
          <w:rFonts w:ascii="Times New Roman" w:eastAsia="Times New Roman" w:hAnsi="Times New Roman"/>
          <w:iCs/>
          <w:sz w:val="24"/>
          <w:szCs w:val="24"/>
        </w:rPr>
        <w:t xml:space="preserve"> results-focused</w:t>
      </w:r>
      <w:r w:rsidR="00A1458D">
        <w:rPr>
          <w:rFonts w:ascii="Times New Roman" w:eastAsia="Times New Roman" w:hAnsi="Times New Roman"/>
          <w:iCs/>
          <w:sz w:val="24"/>
          <w:szCs w:val="24"/>
        </w:rPr>
        <w:t>,</w:t>
      </w:r>
      <w:r w:rsidRPr="0056580B">
        <w:rPr>
          <w:rFonts w:ascii="Times New Roman" w:eastAsia="Times New Roman" w:hAnsi="Times New Roman"/>
          <w:iCs/>
          <w:sz w:val="24"/>
          <w:szCs w:val="24"/>
        </w:rPr>
        <w:t xml:space="preserve"> and achievable in a reasonable time frame.    Applications should address how the </w:t>
      </w:r>
      <w:r>
        <w:rPr>
          <w:rFonts w:ascii="Times New Roman" w:eastAsia="Times New Roman" w:hAnsi="Times New Roman"/>
          <w:iCs/>
          <w:sz w:val="24"/>
          <w:szCs w:val="24"/>
        </w:rPr>
        <w:t>project</w:t>
      </w:r>
      <w:r w:rsidRPr="0056580B">
        <w:rPr>
          <w:rFonts w:ascii="Times New Roman" w:eastAsia="Times New Roman" w:hAnsi="Times New Roman"/>
          <w:iCs/>
          <w:sz w:val="24"/>
          <w:szCs w:val="24"/>
        </w:rPr>
        <w:t xml:space="preserve"> will engage relevant stakeholders and should identify local partners as appropriate.  If local partners have been identified, </w:t>
      </w:r>
      <w:r>
        <w:rPr>
          <w:rFonts w:ascii="Times New Roman" w:eastAsia="Times New Roman" w:hAnsi="Times New Roman"/>
          <w:iCs/>
          <w:sz w:val="24"/>
          <w:szCs w:val="24"/>
        </w:rPr>
        <w:t>EAP</w:t>
      </w:r>
      <w:r w:rsidRPr="0056580B">
        <w:rPr>
          <w:rFonts w:ascii="Times New Roman" w:eastAsia="Times New Roman" w:hAnsi="Times New Roman"/>
          <w:iCs/>
          <w:sz w:val="24"/>
          <w:szCs w:val="24"/>
        </w:rPr>
        <w:t xml:space="preserve"> encourages applicants to submit letters of support from proposed in-country partners.  Additionally, applicants should describe the division of labor among the direct applicant and any local partners.  If applicable, applications should identify target areas for activities, target participant groups or selection criteria for participants, and the specific roles of sub</w:t>
      </w:r>
      <w:r w:rsidR="00077157">
        <w:rPr>
          <w:rFonts w:ascii="Times New Roman" w:eastAsia="Times New Roman" w:hAnsi="Times New Roman"/>
          <w:iCs/>
          <w:sz w:val="24"/>
          <w:szCs w:val="24"/>
        </w:rPr>
        <w:t>-</w:t>
      </w:r>
      <w:r>
        <w:rPr>
          <w:rFonts w:ascii="Times New Roman" w:eastAsia="Times New Roman" w:hAnsi="Times New Roman"/>
          <w:iCs/>
          <w:sz w:val="24"/>
          <w:szCs w:val="24"/>
        </w:rPr>
        <w:t>awardees</w:t>
      </w:r>
      <w:r w:rsidRPr="0056580B">
        <w:rPr>
          <w:rFonts w:ascii="Times New Roman" w:eastAsia="Times New Roman" w:hAnsi="Times New Roman"/>
          <w:iCs/>
          <w:sz w:val="24"/>
          <w:szCs w:val="24"/>
        </w:rPr>
        <w:t xml:space="preserve">, among other pertinent details.  In particularly challenging operating environments, applications should include contingency plans for overcoming potential difficulties in executing the original work plan and address any operational or </w:t>
      </w:r>
      <w:r>
        <w:rPr>
          <w:rFonts w:ascii="Times New Roman" w:eastAsia="Times New Roman" w:hAnsi="Times New Roman"/>
          <w:iCs/>
          <w:sz w:val="24"/>
          <w:szCs w:val="24"/>
        </w:rPr>
        <w:t>program</w:t>
      </w:r>
      <w:r w:rsidRPr="0056580B">
        <w:rPr>
          <w:rFonts w:ascii="Times New Roman" w:eastAsia="Times New Roman" w:hAnsi="Times New Roman"/>
          <w:iCs/>
          <w:sz w:val="24"/>
          <w:szCs w:val="24"/>
        </w:rPr>
        <w:t>matic security concerns and how they will be addressed.</w:t>
      </w:r>
    </w:p>
    <w:p w:rsidR="00255E7A" w:rsidRDefault="00255E7A" w:rsidP="00255E7A">
      <w:pPr>
        <w:spacing w:after="0" w:line="240" w:lineRule="auto"/>
        <w:rPr>
          <w:rFonts w:ascii="Times New Roman" w:eastAsia="Times New Roman" w:hAnsi="Times New Roman"/>
          <w:iCs/>
          <w:sz w:val="24"/>
          <w:szCs w:val="24"/>
        </w:rPr>
      </w:pPr>
    </w:p>
    <w:p w:rsidR="00255E7A" w:rsidRPr="0056580B" w:rsidRDefault="00255E7A" w:rsidP="00255E7A">
      <w:pPr>
        <w:spacing w:after="0" w:line="240" w:lineRule="auto"/>
        <w:rPr>
          <w:rFonts w:ascii="Times New Roman" w:eastAsia="Times New Roman" w:hAnsi="Times New Roman"/>
          <w:bCs/>
          <w:iCs/>
          <w:sz w:val="24"/>
          <w:szCs w:val="24"/>
          <w:u w:val="single"/>
        </w:rPr>
      </w:pPr>
      <w:r w:rsidRPr="0056580B">
        <w:rPr>
          <w:rFonts w:ascii="Times New Roman" w:eastAsia="Times New Roman" w:hAnsi="Times New Roman"/>
          <w:bCs/>
          <w:iCs/>
          <w:sz w:val="24"/>
          <w:szCs w:val="24"/>
          <w:u w:val="single"/>
        </w:rPr>
        <w:t>Institution’s Record and Capacity</w:t>
      </w:r>
      <w:r w:rsidR="00204736">
        <w:rPr>
          <w:rFonts w:ascii="Times New Roman" w:eastAsia="Times New Roman" w:hAnsi="Times New Roman"/>
          <w:bCs/>
          <w:iCs/>
          <w:sz w:val="24"/>
          <w:szCs w:val="24"/>
          <w:u w:val="single"/>
        </w:rPr>
        <w:t xml:space="preserve"> (15 points)</w:t>
      </w:r>
      <w:r w:rsidRPr="0056580B">
        <w:rPr>
          <w:rFonts w:ascii="Times New Roman" w:eastAsia="Times New Roman" w:hAnsi="Times New Roman"/>
          <w:bCs/>
          <w:iCs/>
          <w:sz w:val="24"/>
          <w:szCs w:val="24"/>
          <w:u w:val="single"/>
        </w:rPr>
        <w:t xml:space="preserve"> </w:t>
      </w:r>
    </w:p>
    <w:p w:rsidR="00255E7A" w:rsidRPr="0056580B" w:rsidRDefault="00255E7A" w:rsidP="00255E7A">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EAP</w:t>
      </w:r>
      <w:r w:rsidRPr="0056580B">
        <w:rPr>
          <w:rFonts w:ascii="Times New Roman" w:eastAsia="Times New Roman" w:hAnsi="Times New Roman"/>
          <w:iCs/>
          <w:sz w:val="24"/>
          <w:szCs w:val="24"/>
        </w:rPr>
        <w:t xml:space="preserve"> will consider the past performance of prior recipients and the demonstrated potential of new applicants.  Applications should demonstrate an institutional record of successful </w:t>
      </w:r>
      <w:r>
        <w:rPr>
          <w:rFonts w:ascii="Times New Roman" w:eastAsia="Times New Roman" w:hAnsi="Times New Roman"/>
          <w:iCs/>
          <w:sz w:val="24"/>
          <w:szCs w:val="24"/>
        </w:rPr>
        <w:t>project</w:t>
      </w:r>
      <w:r w:rsidRPr="0056580B">
        <w:rPr>
          <w:rFonts w:ascii="Times New Roman" w:eastAsia="Times New Roman" w:hAnsi="Times New Roman"/>
          <w:iCs/>
          <w:sz w:val="24"/>
          <w:szCs w:val="24"/>
        </w:rPr>
        <w:t>s, including responsible fiscal management and full compliance with all reporting requirements for past grants.  Proposed personnel and institutional resources should be adequate and appropriate to achieve the project's objectives.</w:t>
      </w:r>
    </w:p>
    <w:p w:rsidR="00255E7A" w:rsidRDefault="00255E7A" w:rsidP="00255E7A">
      <w:pPr>
        <w:spacing w:after="0" w:line="240" w:lineRule="auto"/>
        <w:rPr>
          <w:rFonts w:ascii="Times New Roman" w:eastAsia="Times New Roman" w:hAnsi="Times New Roman"/>
          <w:iCs/>
          <w:sz w:val="24"/>
          <w:szCs w:val="24"/>
        </w:rPr>
      </w:pPr>
    </w:p>
    <w:p w:rsidR="00255E7A" w:rsidRPr="0056580B" w:rsidRDefault="00255E7A" w:rsidP="00255E7A">
      <w:pPr>
        <w:spacing w:after="0" w:line="240" w:lineRule="auto"/>
        <w:rPr>
          <w:rFonts w:ascii="Times New Roman" w:eastAsia="Times New Roman" w:hAnsi="Times New Roman"/>
          <w:bCs/>
          <w:iCs/>
          <w:sz w:val="24"/>
          <w:szCs w:val="24"/>
          <w:u w:val="single"/>
        </w:rPr>
      </w:pPr>
      <w:r w:rsidRPr="0056580B">
        <w:rPr>
          <w:rFonts w:ascii="Times New Roman" w:eastAsia="Times New Roman" w:hAnsi="Times New Roman"/>
          <w:bCs/>
          <w:iCs/>
          <w:sz w:val="24"/>
          <w:szCs w:val="24"/>
          <w:u w:val="single"/>
        </w:rPr>
        <w:t>Cost Effectiveness</w:t>
      </w:r>
      <w:r w:rsidR="00204736">
        <w:rPr>
          <w:rFonts w:ascii="Times New Roman" w:eastAsia="Times New Roman" w:hAnsi="Times New Roman"/>
          <w:bCs/>
          <w:iCs/>
          <w:sz w:val="24"/>
          <w:szCs w:val="24"/>
          <w:u w:val="single"/>
        </w:rPr>
        <w:t xml:space="preserve"> (10 points)</w:t>
      </w:r>
    </w:p>
    <w:p w:rsidR="00255E7A" w:rsidRDefault="00255E7A" w:rsidP="00255E7A">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EAP</w:t>
      </w:r>
      <w:r w:rsidRPr="0056580B">
        <w:rPr>
          <w:rFonts w:ascii="Times New Roman" w:eastAsia="Times New Roman" w:hAnsi="Times New Roman"/>
          <w:iCs/>
          <w:sz w:val="24"/>
          <w:szCs w:val="24"/>
        </w:rPr>
        <w:t xml:space="preserve"> strongly encourages applicants to clearly demonstrate </w:t>
      </w:r>
      <w:r>
        <w:rPr>
          <w:rFonts w:ascii="Times New Roman" w:eastAsia="Times New Roman" w:hAnsi="Times New Roman"/>
          <w:iCs/>
          <w:sz w:val="24"/>
          <w:szCs w:val="24"/>
        </w:rPr>
        <w:t>project</w:t>
      </w:r>
      <w:r w:rsidRPr="0056580B">
        <w:rPr>
          <w:rFonts w:ascii="Times New Roman" w:eastAsia="Times New Roman" w:hAnsi="Times New Roman"/>
          <w:iCs/>
          <w:sz w:val="24"/>
          <w:szCs w:val="24"/>
        </w:rPr>
        <w:t xml:space="preserve"> cost-effectiveness in their application, including examples of leveraging inst</w:t>
      </w:r>
      <w:r>
        <w:rPr>
          <w:rFonts w:ascii="Times New Roman" w:eastAsia="Times New Roman" w:hAnsi="Times New Roman"/>
          <w:iCs/>
          <w:sz w:val="24"/>
          <w:szCs w:val="24"/>
        </w:rPr>
        <w:t>itutional and other resources.</w:t>
      </w:r>
      <w:r w:rsidR="00884C1E">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 However, cost-sharing or other examples of leveraging other resources is not required and does not need to be included in the budget.  Inclusion in the budget does not result in additional points awarded during the review process.  B</w:t>
      </w:r>
      <w:r w:rsidRPr="0056580B">
        <w:rPr>
          <w:rFonts w:ascii="Times New Roman" w:eastAsia="Times New Roman" w:hAnsi="Times New Roman"/>
          <w:iCs/>
          <w:sz w:val="24"/>
          <w:szCs w:val="24"/>
        </w:rPr>
        <w:t>udgets</w:t>
      </w:r>
      <w:r w:rsidR="00A1458D">
        <w:rPr>
          <w:rFonts w:ascii="Times New Roman" w:eastAsia="Times New Roman" w:hAnsi="Times New Roman"/>
          <w:iCs/>
          <w:sz w:val="24"/>
          <w:szCs w:val="24"/>
        </w:rPr>
        <w:t>,</w:t>
      </w:r>
      <w:r>
        <w:rPr>
          <w:rFonts w:ascii="Times New Roman" w:eastAsia="Times New Roman" w:hAnsi="Times New Roman"/>
          <w:iCs/>
          <w:sz w:val="24"/>
          <w:szCs w:val="24"/>
        </w:rPr>
        <w:t xml:space="preserve"> however</w:t>
      </w:r>
      <w:r w:rsidR="00A1458D">
        <w:rPr>
          <w:rFonts w:ascii="Times New Roman" w:eastAsia="Times New Roman" w:hAnsi="Times New Roman"/>
          <w:iCs/>
          <w:sz w:val="24"/>
          <w:szCs w:val="24"/>
        </w:rPr>
        <w:t>,</w:t>
      </w:r>
      <w:r>
        <w:rPr>
          <w:rFonts w:ascii="Times New Roman" w:eastAsia="Times New Roman" w:hAnsi="Times New Roman"/>
          <w:iCs/>
          <w:sz w:val="24"/>
          <w:szCs w:val="24"/>
        </w:rPr>
        <w:t xml:space="preserve"> should have</w:t>
      </w:r>
      <w:r w:rsidRPr="0056580B">
        <w:rPr>
          <w:rFonts w:ascii="Times New Roman" w:eastAsia="Times New Roman" w:hAnsi="Times New Roman"/>
          <w:iCs/>
          <w:sz w:val="24"/>
          <w:szCs w:val="24"/>
        </w:rPr>
        <w:t xml:space="preserve"> low and/or reasonable overhead and administration costs and </w:t>
      </w:r>
      <w:r>
        <w:rPr>
          <w:rFonts w:ascii="Times New Roman" w:eastAsia="Times New Roman" w:hAnsi="Times New Roman"/>
          <w:iCs/>
          <w:sz w:val="24"/>
          <w:szCs w:val="24"/>
        </w:rPr>
        <w:t xml:space="preserve">applicants should </w:t>
      </w:r>
      <w:r w:rsidRPr="0056580B">
        <w:rPr>
          <w:rFonts w:ascii="Times New Roman" w:eastAsia="Times New Roman" w:hAnsi="Times New Roman"/>
          <w:iCs/>
          <w:sz w:val="24"/>
          <w:szCs w:val="24"/>
        </w:rPr>
        <w:t xml:space="preserve">provide clear explanations and justifications for these costs in relation to the work involved. </w:t>
      </w:r>
      <w:r w:rsidR="00884C1E">
        <w:rPr>
          <w:rFonts w:ascii="Times New Roman" w:eastAsia="Times New Roman" w:hAnsi="Times New Roman"/>
          <w:iCs/>
          <w:sz w:val="24"/>
          <w:szCs w:val="24"/>
        </w:rPr>
        <w:t xml:space="preserve"> </w:t>
      </w:r>
      <w:r w:rsidR="00A1458D">
        <w:rPr>
          <w:rFonts w:ascii="Times New Roman" w:eastAsia="Times New Roman" w:hAnsi="Times New Roman"/>
          <w:iCs/>
          <w:sz w:val="24"/>
          <w:szCs w:val="24"/>
        </w:rPr>
        <w:t>Each</w:t>
      </w:r>
      <w:r w:rsidR="00A1458D" w:rsidRPr="0056580B">
        <w:rPr>
          <w:rFonts w:ascii="Times New Roman" w:eastAsia="Times New Roman" w:hAnsi="Times New Roman"/>
          <w:iCs/>
          <w:sz w:val="24"/>
          <w:szCs w:val="24"/>
        </w:rPr>
        <w:t xml:space="preserve"> </w:t>
      </w:r>
      <w:r w:rsidRPr="0056580B">
        <w:rPr>
          <w:rFonts w:ascii="Times New Roman" w:eastAsia="Times New Roman" w:hAnsi="Times New Roman"/>
          <w:iCs/>
          <w:sz w:val="24"/>
          <w:szCs w:val="24"/>
        </w:rPr>
        <w:t xml:space="preserve">budget item should be clearly explained and justified to demonstrate its necessity, appropriateness, and its link to the </w:t>
      </w:r>
      <w:r>
        <w:rPr>
          <w:rFonts w:ascii="Times New Roman" w:eastAsia="Times New Roman" w:hAnsi="Times New Roman"/>
          <w:iCs/>
          <w:sz w:val="24"/>
          <w:szCs w:val="24"/>
        </w:rPr>
        <w:t>project</w:t>
      </w:r>
      <w:r w:rsidRPr="0056580B">
        <w:rPr>
          <w:rFonts w:ascii="Times New Roman" w:eastAsia="Times New Roman" w:hAnsi="Times New Roman"/>
          <w:iCs/>
          <w:sz w:val="24"/>
          <w:szCs w:val="24"/>
        </w:rPr>
        <w:t xml:space="preserve"> objectives.  </w:t>
      </w:r>
    </w:p>
    <w:p w:rsidR="00255E7A" w:rsidRDefault="00255E7A" w:rsidP="00255E7A">
      <w:pPr>
        <w:spacing w:after="0" w:line="240" w:lineRule="auto"/>
        <w:rPr>
          <w:rFonts w:ascii="Times New Roman" w:eastAsia="Times New Roman" w:hAnsi="Times New Roman"/>
          <w:bCs/>
          <w:iCs/>
          <w:sz w:val="24"/>
          <w:szCs w:val="24"/>
          <w:u w:val="single"/>
        </w:rPr>
      </w:pPr>
      <w:bookmarkStart w:id="9" w:name="_Toc403132677"/>
    </w:p>
    <w:p w:rsidR="00255E7A" w:rsidRPr="0056580B" w:rsidRDefault="00255E7A" w:rsidP="00255E7A">
      <w:pPr>
        <w:spacing w:after="0" w:line="240" w:lineRule="auto"/>
        <w:rPr>
          <w:rFonts w:ascii="Times New Roman" w:eastAsia="Times New Roman" w:hAnsi="Times New Roman"/>
          <w:bCs/>
          <w:iCs/>
          <w:sz w:val="24"/>
          <w:szCs w:val="24"/>
          <w:u w:val="single"/>
        </w:rPr>
      </w:pPr>
      <w:r w:rsidRPr="0056580B">
        <w:rPr>
          <w:rFonts w:ascii="Times New Roman" w:eastAsia="Times New Roman" w:hAnsi="Times New Roman"/>
          <w:bCs/>
          <w:iCs/>
          <w:sz w:val="24"/>
          <w:szCs w:val="24"/>
          <w:u w:val="single"/>
        </w:rPr>
        <w:t>Multiplier Effect/Sustainability</w:t>
      </w:r>
      <w:r w:rsidR="00204736">
        <w:rPr>
          <w:rFonts w:ascii="Times New Roman" w:eastAsia="Times New Roman" w:hAnsi="Times New Roman"/>
          <w:bCs/>
          <w:iCs/>
          <w:sz w:val="24"/>
          <w:szCs w:val="24"/>
          <w:u w:val="single"/>
        </w:rPr>
        <w:t xml:space="preserve"> (7 points)</w:t>
      </w:r>
      <w:r w:rsidRPr="0056580B">
        <w:rPr>
          <w:rFonts w:ascii="Times New Roman" w:eastAsia="Times New Roman" w:hAnsi="Times New Roman"/>
          <w:bCs/>
          <w:iCs/>
          <w:sz w:val="24"/>
          <w:szCs w:val="24"/>
          <w:u w:val="single"/>
        </w:rPr>
        <w:t xml:space="preserve"> </w:t>
      </w:r>
    </w:p>
    <w:p w:rsidR="00255E7A" w:rsidRPr="00824F5B" w:rsidRDefault="00255E7A" w:rsidP="00255E7A">
      <w:pPr>
        <w:spacing w:after="0" w:line="240" w:lineRule="auto"/>
        <w:rPr>
          <w:rFonts w:ascii="Times New Roman" w:eastAsia="Times New Roman" w:hAnsi="Times New Roman"/>
          <w:iCs/>
          <w:sz w:val="24"/>
          <w:szCs w:val="24"/>
        </w:rPr>
      </w:pPr>
      <w:r w:rsidRPr="0056580B">
        <w:rPr>
          <w:rFonts w:ascii="Times New Roman" w:eastAsia="Times New Roman" w:hAnsi="Times New Roman"/>
          <w:iCs/>
          <w:sz w:val="24"/>
          <w:szCs w:val="24"/>
        </w:rPr>
        <w:t xml:space="preserve">Applications should clearly delineate how elements of the </w:t>
      </w:r>
      <w:r>
        <w:rPr>
          <w:rFonts w:ascii="Times New Roman" w:eastAsia="Times New Roman" w:hAnsi="Times New Roman"/>
          <w:iCs/>
          <w:sz w:val="24"/>
          <w:szCs w:val="24"/>
        </w:rPr>
        <w:t>project</w:t>
      </w:r>
      <w:r w:rsidRPr="0056580B">
        <w:rPr>
          <w:rFonts w:ascii="Times New Roman" w:eastAsia="Times New Roman" w:hAnsi="Times New Roman"/>
          <w:iCs/>
          <w:sz w:val="24"/>
          <w:szCs w:val="24"/>
        </w:rPr>
        <w:t xml:space="preserve"> will have a multiplier effect and be sustainable beyond the life of the grant.  A good multiplier effect will have an impact beyond the direct beneficiaries of the grant (e.g.</w:t>
      </w:r>
      <w:r w:rsidR="00871167">
        <w:rPr>
          <w:rFonts w:ascii="Times New Roman" w:eastAsia="Times New Roman" w:hAnsi="Times New Roman"/>
          <w:iCs/>
          <w:sz w:val="24"/>
          <w:szCs w:val="24"/>
        </w:rPr>
        <w:t>,</w:t>
      </w:r>
      <w:r w:rsidRPr="0056580B">
        <w:rPr>
          <w:rFonts w:ascii="Times New Roman" w:eastAsia="Times New Roman" w:hAnsi="Times New Roman"/>
          <w:iCs/>
          <w:sz w:val="24"/>
          <w:szCs w:val="24"/>
        </w:rPr>
        <w:t xml:space="preserve"> participants trained under a grant go on to train other people, workshop participants use skills from a workshop to enhance a national</w:t>
      </w:r>
      <w:r w:rsidR="00871167">
        <w:rPr>
          <w:rFonts w:ascii="Times New Roman" w:eastAsia="Times New Roman" w:hAnsi="Times New Roman"/>
          <w:iCs/>
          <w:sz w:val="24"/>
          <w:szCs w:val="24"/>
        </w:rPr>
        <w:t>-</w:t>
      </w:r>
      <w:r w:rsidRPr="0056580B">
        <w:rPr>
          <w:rFonts w:ascii="Times New Roman" w:eastAsia="Times New Roman" w:hAnsi="Times New Roman"/>
          <w:iCs/>
          <w:sz w:val="24"/>
          <w:szCs w:val="24"/>
        </w:rPr>
        <w:t xml:space="preserve">level election that affects the entire populace).  A strong sustainability plan may include demonstrating continuing impact beyond the life of a project or garnering other donor support after </w:t>
      </w:r>
      <w:r>
        <w:rPr>
          <w:rFonts w:ascii="Times New Roman" w:eastAsia="Times New Roman" w:hAnsi="Times New Roman"/>
          <w:iCs/>
          <w:sz w:val="24"/>
          <w:szCs w:val="24"/>
        </w:rPr>
        <w:t>EAP</w:t>
      </w:r>
      <w:r w:rsidRPr="0056580B">
        <w:rPr>
          <w:rFonts w:ascii="Times New Roman" w:eastAsia="Times New Roman" w:hAnsi="Times New Roman"/>
          <w:iCs/>
          <w:sz w:val="24"/>
          <w:szCs w:val="24"/>
        </w:rPr>
        <w:t xml:space="preserve"> funding ceases.</w:t>
      </w:r>
    </w:p>
    <w:p w:rsidR="00255E7A" w:rsidRDefault="00255E7A" w:rsidP="00255E7A">
      <w:pPr>
        <w:spacing w:after="0" w:line="240" w:lineRule="auto"/>
        <w:rPr>
          <w:rFonts w:ascii="Times New Roman" w:eastAsia="Times New Roman" w:hAnsi="Times New Roman"/>
          <w:bCs/>
          <w:iCs/>
          <w:sz w:val="24"/>
          <w:szCs w:val="24"/>
          <w:u w:val="single"/>
        </w:rPr>
      </w:pPr>
    </w:p>
    <w:bookmarkEnd w:id="9"/>
    <w:p w:rsidR="00255E7A" w:rsidRPr="0056580B" w:rsidRDefault="00255E7A" w:rsidP="00255E7A">
      <w:pPr>
        <w:spacing w:after="0" w:line="240" w:lineRule="auto"/>
        <w:rPr>
          <w:rFonts w:ascii="Times New Roman" w:eastAsia="Times New Roman" w:hAnsi="Times New Roman"/>
          <w:bCs/>
          <w:iCs/>
          <w:sz w:val="24"/>
          <w:szCs w:val="24"/>
          <w:u w:val="single"/>
        </w:rPr>
      </w:pPr>
      <w:r>
        <w:rPr>
          <w:rFonts w:ascii="Times New Roman" w:eastAsia="Times New Roman" w:hAnsi="Times New Roman"/>
          <w:bCs/>
          <w:iCs/>
          <w:sz w:val="24"/>
          <w:szCs w:val="24"/>
          <w:u w:val="single"/>
        </w:rPr>
        <w:t>Project</w:t>
      </w:r>
      <w:r w:rsidRPr="0056580B">
        <w:rPr>
          <w:rFonts w:ascii="Times New Roman" w:eastAsia="Times New Roman" w:hAnsi="Times New Roman"/>
          <w:bCs/>
          <w:iCs/>
          <w:sz w:val="24"/>
          <w:szCs w:val="24"/>
          <w:u w:val="single"/>
        </w:rPr>
        <w:t xml:space="preserve"> Monitoring and Evaluation</w:t>
      </w:r>
      <w:r w:rsidR="00204736">
        <w:rPr>
          <w:rFonts w:ascii="Times New Roman" w:eastAsia="Times New Roman" w:hAnsi="Times New Roman"/>
          <w:bCs/>
          <w:iCs/>
          <w:sz w:val="24"/>
          <w:szCs w:val="24"/>
          <w:u w:val="single"/>
        </w:rPr>
        <w:t xml:space="preserve"> (</w:t>
      </w:r>
      <w:r w:rsidR="009725DD">
        <w:rPr>
          <w:rFonts w:ascii="Times New Roman" w:eastAsia="Times New Roman" w:hAnsi="Times New Roman"/>
          <w:bCs/>
          <w:iCs/>
          <w:sz w:val="24"/>
          <w:szCs w:val="24"/>
          <w:u w:val="single"/>
        </w:rPr>
        <w:t>15</w:t>
      </w:r>
      <w:r w:rsidR="00204736">
        <w:rPr>
          <w:rFonts w:ascii="Times New Roman" w:eastAsia="Times New Roman" w:hAnsi="Times New Roman"/>
          <w:bCs/>
          <w:iCs/>
          <w:sz w:val="24"/>
          <w:szCs w:val="24"/>
          <w:u w:val="single"/>
        </w:rPr>
        <w:t xml:space="preserve"> points)</w:t>
      </w:r>
      <w:r w:rsidRPr="0056580B">
        <w:rPr>
          <w:rFonts w:ascii="Times New Roman" w:eastAsia="Times New Roman" w:hAnsi="Times New Roman"/>
          <w:bCs/>
          <w:iCs/>
          <w:sz w:val="24"/>
          <w:szCs w:val="24"/>
          <w:u w:val="single"/>
        </w:rPr>
        <w:t xml:space="preserve"> </w:t>
      </w:r>
    </w:p>
    <w:p w:rsidR="00255E7A" w:rsidRPr="00762ECB" w:rsidRDefault="00255E7A" w:rsidP="00255E7A">
      <w:pPr>
        <w:spacing w:after="0" w:line="240" w:lineRule="auto"/>
        <w:rPr>
          <w:rFonts w:ascii="Times New Roman" w:eastAsia="Times New Roman" w:hAnsi="Times New Roman"/>
          <w:iCs/>
          <w:sz w:val="24"/>
          <w:szCs w:val="24"/>
        </w:rPr>
      </w:pPr>
      <w:r w:rsidRPr="00762ECB">
        <w:rPr>
          <w:rFonts w:ascii="Times New Roman" w:eastAsia="Times New Roman" w:hAnsi="Times New Roman"/>
          <w:iCs/>
          <w:sz w:val="24"/>
          <w:szCs w:val="24"/>
        </w:rPr>
        <w:t>Complete applications will include a detailed plan (both a narrative and table) of how the project’s progress and impact will be monitored and evaluated throughout the project.</w:t>
      </w:r>
      <w:r w:rsidR="00884C1E">
        <w:rPr>
          <w:rFonts w:ascii="Times New Roman" w:eastAsia="Times New Roman" w:hAnsi="Times New Roman"/>
          <w:iCs/>
          <w:sz w:val="24"/>
          <w:szCs w:val="24"/>
        </w:rPr>
        <w:t xml:space="preserve"> </w:t>
      </w:r>
      <w:r w:rsidRPr="00762ECB">
        <w:rPr>
          <w:rFonts w:ascii="Times New Roman" w:eastAsia="Times New Roman" w:hAnsi="Times New Roman"/>
          <w:iCs/>
          <w:sz w:val="24"/>
          <w:szCs w:val="24"/>
        </w:rPr>
        <w:t xml:space="preserve"> Incorporating a well-designed monitoring and evaluation component into a project is one of the most efficient methods of documenting the progress and results (intended and unintended) of a project. </w:t>
      </w:r>
      <w:r w:rsidR="00884C1E">
        <w:rPr>
          <w:rFonts w:ascii="Times New Roman" w:eastAsia="Times New Roman" w:hAnsi="Times New Roman"/>
          <w:iCs/>
          <w:sz w:val="24"/>
          <w:szCs w:val="24"/>
        </w:rPr>
        <w:t xml:space="preserve"> </w:t>
      </w:r>
      <w:r w:rsidRPr="00762ECB">
        <w:rPr>
          <w:rFonts w:ascii="Times New Roman" w:eastAsia="Times New Roman" w:hAnsi="Times New Roman"/>
          <w:iCs/>
          <w:sz w:val="24"/>
          <w:szCs w:val="24"/>
        </w:rPr>
        <w:t xml:space="preserve">Applications should demonstrate the capacity to provide objectives with measurable outputs and outcomes and engage in robust monitoring and assessment of project activities.  </w:t>
      </w:r>
    </w:p>
    <w:p w:rsidR="00255E7A" w:rsidRPr="00256573" w:rsidRDefault="00255E7A" w:rsidP="00255E7A">
      <w:pPr>
        <w:spacing w:after="0" w:line="240" w:lineRule="auto"/>
        <w:rPr>
          <w:rFonts w:ascii="Times New Roman" w:eastAsia="Times New Roman" w:hAnsi="Times New Roman"/>
          <w:iCs/>
          <w:sz w:val="24"/>
          <w:szCs w:val="24"/>
        </w:rPr>
      </w:pPr>
      <w:r w:rsidRPr="00762ECB">
        <w:rPr>
          <w:rFonts w:ascii="Times New Roman" w:eastAsia="Times New Roman" w:hAnsi="Times New Roman"/>
          <w:iCs/>
          <w:sz w:val="24"/>
          <w:szCs w:val="24"/>
        </w:rPr>
        <w:t xml:space="preserve">The quality of the M&amp;E plan will be judged on the narrative explaining how both monitoring and evaluation will be carried out </w:t>
      </w:r>
      <w:r w:rsidR="00C35411">
        <w:rPr>
          <w:rFonts w:ascii="Times New Roman" w:eastAsia="Times New Roman" w:hAnsi="Times New Roman"/>
          <w:iCs/>
          <w:sz w:val="24"/>
          <w:szCs w:val="24"/>
        </w:rPr>
        <w:t xml:space="preserve">and </w:t>
      </w:r>
      <w:r w:rsidRPr="00762ECB">
        <w:rPr>
          <w:rFonts w:ascii="Times New Roman" w:eastAsia="Times New Roman" w:hAnsi="Times New Roman"/>
          <w:iCs/>
          <w:sz w:val="24"/>
          <w:szCs w:val="24"/>
        </w:rPr>
        <w:t xml:space="preserve">who will be responsible for those related activities.  </w:t>
      </w:r>
    </w:p>
    <w:p w:rsidR="00255E7A" w:rsidRPr="00546AD7" w:rsidRDefault="00255E7A" w:rsidP="00805D8B">
      <w:pPr>
        <w:spacing w:after="0" w:line="240" w:lineRule="auto"/>
        <w:rPr>
          <w:rFonts w:ascii="Times New Roman" w:hAnsi="Times New Roman"/>
          <w:sz w:val="24"/>
          <w:szCs w:val="24"/>
        </w:rPr>
      </w:pPr>
    </w:p>
    <w:p w:rsidR="00805D8B" w:rsidRDefault="00F6020D" w:rsidP="00805D8B">
      <w:pPr>
        <w:spacing w:after="0" w:line="240" w:lineRule="auto"/>
        <w:rPr>
          <w:rFonts w:ascii="Times New Roman" w:hAnsi="Times New Roman"/>
          <w:b/>
          <w:sz w:val="24"/>
          <w:szCs w:val="24"/>
        </w:rPr>
      </w:pPr>
      <w:r w:rsidRPr="00F6020D">
        <w:rPr>
          <w:rFonts w:ascii="Times New Roman" w:hAnsi="Times New Roman"/>
          <w:b/>
          <w:sz w:val="24"/>
          <w:szCs w:val="24"/>
        </w:rPr>
        <w:t>F</w:t>
      </w:r>
      <w:r w:rsidR="00805D8B" w:rsidRPr="00F6020D">
        <w:rPr>
          <w:rFonts w:ascii="Times New Roman" w:hAnsi="Times New Roman"/>
          <w:b/>
          <w:sz w:val="24"/>
          <w:szCs w:val="24"/>
        </w:rPr>
        <w:t xml:space="preserve">.  </w:t>
      </w:r>
      <w:r w:rsidR="00441BA1">
        <w:rPr>
          <w:rFonts w:ascii="Times New Roman" w:hAnsi="Times New Roman"/>
          <w:b/>
          <w:sz w:val="24"/>
          <w:szCs w:val="24"/>
        </w:rPr>
        <w:t>FEDERAL AWARD ADMINISTRATION INFORMATION</w:t>
      </w:r>
    </w:p>
    <w:p w:rsidR="00441BA1" w:rsidRDefault="00441BA1" w:rsidP="00805D8B">
      <w:pPr>
        <w:spacing w:after="0" w:line="240" w:lineRule="auto"/>
        <w:rPr>
          <w:rFonts w:ascii="Times New Roman" w:hAnsi="Times New Roman"/>
          <w:b/>
          <w:sz w:val="24"/>
          <w:szCs w:val="24"/>
        </w:rPr>
      </w:pPr>
    </w:p>
    <w:p w:rsidR="00F75908" w:rsidRDefault="0061501A" w:rsidP="00F75908">
      <w:pPr>
        <w:spacing w:after="0" w:line="240" w:lineRule="auto"/>
        <w:rPr>
          <w:rFonts w:ascii="Times New Roman" w:eastAsia="Times New Roman" w:hAnsi="Times New Roman"/>
          <w:b/>
          <w:i/>
          <w:iCs/>
          <w:sz w:val="24"/>
          <w:szCs w:val="24"/>
        </w:rPr>
      </w:pPr>
      <w:r>
        <w:rPr>
          <w:rFonts w:ascii="Times New Roman" w:eastAsia="Times New Roman" w:hAnsi="Times New Roman"/>
          <w:b/>
          <w:i/>
          <w:iCs/>
          <w:sz w:val="24"/>
          <w:szCs w:val="24"/>
        </w:rPr>
        <w:t xml:space="preserve">F.1 </w:t>
      </w:r>
      <w:r w:rsidR="00F75908">
        <w:rPr>
          <w:rFonts w:ascii="Times New Roman" w:eastAsia="Times New Roman" w:hAnsi="Times New Roman"/>
          <w:b/>
          <w:i/>
          <w:iCs/>
          <w:sz w:val="24"/>
          <w:szCs w:val="24"/>
        </w:rPr>
        <w:t>Administrative and National Policy Requirements</w:t>
      </w:r>
    </w:p>
    <w:p w:rsidR="00F75908" w:rsidRDefault="00F75908" w:rsidP="00F75908">
      <w:pPr>
        <w:spacing w:after="0" w:line="240" w:lineRule="auto"/>
        <w:rPr>
          <w:rFonts w:ascii="Times New Roman" w:eastAsia="Times New Roman" w:hAnsi="Times New Roman"/>
          <w:iCs/>
          <w:sz w:val="24"/>
          <w:szCs w:val="24"/>
        </w:rPr>
      </w:pPr>
    </w:p>
    <w:p w:rsidR="00F75908" w:rsidRDefault="00F75908" w:rsidP="00F75908">
      <w:pPr>
        <w:spacing w:after="0" w:line="240" w:lineRule="auto"/>
        <w:outlineLvl w:val="0"/>
        <w:rPr>
          <w:rFonts w:ascii="Times New Roman" w:eastAsiaTheme="minorHAnsi" w:hAnsi="Times New Roman" w:cstheme="minorBidi"/>
          <w:sz w:val="24"/>
          <w:szCs w:val="24"/>
        </w:rPr>
      </w:pPr>
      <w:r>
        <w:rPr>
          <w:rFonts w:ascii="Times New Roman" w:hAnsi="Times New Roman"/>
          <w:sz w:val="24"/>
          <w:szCs w:val="24"/>
        </w:rPr>
        <w:t>The Uniform Administrative Requirements, Cost Principles and Audit Requirements for Federal Awards set forth in 2 CFR Chapter 200 (Sub-Chapters A through F) shall apply to all non-Federal entities, except for assistance awards to Individuals and Foreign Public Entities (for more information on these exceptions, see Chapters 5, Federal Assistance to Individuals, and 6, Federal Assistance to Foreign Public Entities Directive.)  Sub-Chapters A through E shall apply to all foreign organizations, and Sub-Chapters A through D shall apply to all U.S. and foreign for-profit entities. </w:t>
      </w:r>
    </w:p>
    <w:p w:rsidR="00F75908" w:rsidRDefault="00F75908" w:rsidP="00F75908">
      <w:pPr>
        <w:spacing w:after="0" w:line="240" w:lineRule="auto"/>
        <w:outlineLvl w:val="0"/>
        <w:rPr>
          <w:rFonts w:ascii="Times New Roman" w:hAnsi="Times New Roman"/>
          <w:sz w:val="24"/>
          <w:szCs w:val="24"/>
        </w:rPr>
      </w:pPr>
    </w:p>
    <w:p w:rsidR="00F75908" w:rsidRDefault="00F75908" w:rsidP="00F7590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applicant/recipient of the award and any sub-recipient under the award must comply with all applicable terms and conditions, in addition to the assurance and certifications made part of the Notice of Award.  The Department’s Standard Terms and Conditions can be viewed at </w:t>
      </w:r>
      <w:hyperlink r:id="rId13" w:history="1">
        <w:r w:rsidR="002F384B" w:rsidRPr="00AB4C4F">
          <w:rPr>
            <w:rStyle w:val="Hyperlink"/>
          </w:rPr>
          <w:t>https://www.statebuy.state.gov/fa/Pages/TermsandConditions.aspx</w:t>
        </w:r>
      </w:hyperlink>
      <w:r w:rsidR="002F384B">
        <w:t xml:space="preserve"> </w:t>
      </w:r>
    </w:p>
    <w:p w:rsidR="00F75908" w:rsidRDefault="00F75908" w:rsidP="00F75908">
      <w:pPr>
        <w:spacing w:after="0" w:line="240" w:lineRule="auto"/>
        <w:rPr>
          <w:rFonts w:ascii="Times New Roman" w:hAnsi="Times New Roman"/>
          <w:b/>
          <w:sz w:val="24"/>
          <w:szCs w:val="24"/>
        </w:rPr>
      </w:pPr>
      <w:r w:rsidDel="00F75908">
        <w:rPr>
          <w:rFonts w:ascii="Times New Roman" w:hAnsi="Times New Roman"/>
          <w:b/>
          <w:sz w:val="24"/>
          <w:szCs w:val="24"/>
        </w:rPr>
        <w:t xml:space="preserve"> </w:t>
      </w:r>
    </w:p>
    <w:p w:rsidR="00F75908" w:rsidRDefault="0061501A" w:rsidP="00F75908">
      <w:pPr>
        <w:spacing w:after="0" w:line="240" w:lineRule="auto"/>
        <w:rPr>
          <w:rFonts w:ascii="Times New Roman" w:eastAsia="Times New Roman" w:hAnsi="Times New Roman"/>
          <w:b/>
          <w:i/>
          <w:iCs/>
          <w:sz w:val="24"/>
          <w:szCs w:val="24"/>
        </w:rPr>
      </w:pPr>
      <w:r>
        <w:rPr>
          <w:rFonts w:ascii="Times New Roman" w:eastAsia="Times New Roman" w:hAnsi="Times New Roman"/>
          <w:b/>
          <w:i/>
          <w:iCs/>
          <w:sz w:val="24"/>
          <w:szCs w:val="24"/>
        </w:rPr>
        <w:t>F.2</w:t>
      </w:r>
      <w:r w:rsidR="00F75908">
        <w:rPr>
          <w:rFonts w:ascii="Times New Roman" w:eastAsia="Times New Roman" w:hAnsi="Times New Roman"/>
          <w:b/>
          <w:i/>
          <w:iCs/>
          <w:sz w:val="24"/>
          <w:szCs w:val="24"/>
        </w:rPr>
        <w:t xml:space="preserve"> Federal Award Notices</w:t>
      </w:r>
    </w:p>
    <w:p w:rsidR="00F75908" w:rsidRDefault="00F75908" w:rsidP="00F75908">
      <w:pPr>
        <w:spacing w:after="0" w:line="240" w:lineRule="auto"/>
        <w:rPr>
          <w:rFonts w:ascii="Times New Roman" w:eastAsia="Times New Roman" w:hAnsi="Times New Roman"/>
          <w:sz w:val="24"/>
          <w:szCs w:val="24"/>
        </w:rPr>
      </w:pPr>
    </w:p>
    <w:p w:rsidR="00F75908" w:rsidRDefault="00F75908" w:rsidP="00F759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EAP will provide a separate notification to applicants on the result of their applications. Successful applicants will receive an email requesting that the applicant respond to panel conditions and recommendations.  This notification is not an authorization to begin activities and does not constitute formal approval or a funding commitment. </w:t>
      </w:r>
    </w:p>
    <w:p w:rsidR="00F75908" w:rsidRDefault="00F75908" w:rsidP="00F75908">
      <w:pPr>
        <w:spacing w:after="0" w:line="240" w:lineRule="auto"/>
        <w:rPr>
          <w:rFonts w:ascii="Times New Roman" w:eastAsia="Times New Roman" w:hAnsi="Times New Roman"/>
          <w:sz w:val="24"/>
          <w:szCs w:val="24"/>
        </w:rPr>
      </w:pPr>
    </w:p>
    <w:p w:rsidR="00F75908" w:rsidRDefault="00F75908" w:rsidP="00F759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Final approval is contingent on the applicant successfully responding to the panel’s conditions and recommendations, being registered in required systems, and completing and providing any additional documentation requested by EAP or AQM.  Final approval is also contingent on Congressional notification requirements being met and final review and approval by the Department’s warranted grants officer.  </w:t>
      </w:r>
    </w:p>
    <w:p w:rsidR="00F75908" w:rsidRDefault="00F75908" w:rsidP="00F75908">
      <w:pPr>
        <w:spacing w:after="0" w:line="240" w:lineRule="auto"/>
        <w:rPr>
          <w:rFonts w:ascii="Times New Roman" w:eastAsia="Times New Roman" w:hAnsi="Times New Roman"/>
          <w:sz w:val="24"/>
          <w:szCs w:val="24"/>
        </w:rPr>
      </w:pPr>
    </w:p>
    <w:p w:rsidR="00F75908" w:rsidRDefault="00F75908" w:rsidP="00F759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notice of Federal award signed by the Department’s warranted grants officers is the sole authorizing document.  If awarded, the notice of Federal award will be provided to the applicant’s designated Authorizing Official electronically.</w:t>
      </w:r>
    </w:p>
    <w:p w:rsidR="00F75908" w:rsidRDefault="00F75908" w:rsidP="00F75908">
      <w:pPr>
        <w:spacing w:after="0" w:line="240" w:lineRule="auto"/>
        <w:rPr>
          <w:rFonts w:ascii="Times New Roman" w:eastAsia="Times New Roman" w:hAnsi="Times New Roman"/>
          <w:i/>
          <w:iCs/>
          <w:sz w:val="24"/>
          <w:szCs w:val="24"/>
        </w:rPr>
      </w:pPr>
    </w:p>
    <w:p w:rsidR="00F75908" w:rsidRDefault="0061501A" w:rsidP="00F75908">
      <w:pPr>
        <w:spacing w:after="0" w:line="240" w:lineRule="auto"/>
        <w:rPr>
          <w:rFonts w:ascii="Times New Roman" w:eastAsia="Times New Roman" w:hAnsi="Times New Roman"/>
          <w:b/>
          <w:i/>
          <w:iCs/>
          <w:sz w:val="24"/>
          <w:szCs w:val="24"/>
        </w:rPr>
      </w:pPr>
      <w:r>
        <w:rPr>
          <w:rFonts w:ascii="Times New Roman" w:eastAsia="Times New Roman" w:hAnsi="Times New Roman"/>
          <w:b/>
          <w:i/>
          <w:iCs/>
          <w:sz w:val="24"/>
          <w:szCs w:val="24"/>
        </w:rPr>
        <w:t>F.3</w:t>
      </w:r>
      <w:r w:rsidR="00F75908">
        <w:rPr>
          <w:rFonts w:ascii="Times New Roman" w:eastAsia="Times New Roman" w:hAnsi="Times New Roman"/>
          <w:b/>
          <w:i/>
          <w:iCs/>
          <w:sz w:val="24"/>
          <w:szCs w:val="24"/>
        </w:rPr>
        <w:t xml:space="preserve"> Administrative and National Policy Requirements</w:t>
      </w:r>
    </w:p>
    <w:p w:rsidR="00F75908" w:rsidRDefault="00F75908" w:rsidP="00F75908">
      <w:pPr>
        <w:spacing w:after="0" w:line="240" w:lineRule="auto"/>
        <w:rPr>
          <w:rFonts w:ascii="Times New Roman" w:eastAsia="Times New Roman" w:hAnsi="Times New Roman"/>
          <w:iCs/>
          <w:sz w:val="24"/>
          <w:szCs w:val="24"/>
        </w:rPr>
      </w:pPr>
    </w:p>
    <w:p w:rsidR="00F75908" w:rsidRDefault="00F75908" w:rsidP="00F75908">
      <w:pPr>
        <w:spacing w:after="0" w:line="240" w:lineRule="auto"/>
        <w:outlineLvl w:val="0"/>
        <w:rPr>
          <w:rFonts w:ascii="Times New Roman" w:eastAsiaTheme="minorHAnsi" w:hAnsi="Times New Roman" w:cstheme="minorBidi"/>
          <w:sz w:val="24"/>
          <w:szCs w:val="24"/>
        </w:rPr>
      </w:pPr>
      <w:r>
        <w:rPr>
          <w:rFonts w:ascii="Times New Roman" w:hAnsi="Times New Roman"/>
          <w:sz w:val="24"/>
          <w:szCs w:val="24"/>
        </w:rPr>
        <w:t>The Uniform Administrative Requirements, Cost Principles and Audit Requirements for Federal Awards set forth in 2 CFR Chapter 200 (Sub-Chapters A through F) shall apply to all non-Federal entities, except for assistance awards to Individuals and Foreign Public Entities (for more information on these exceptions, see Chapters 5, Federal Assistance to Individuals, and 6, Federal Assistance to Foreign Public Entities Directive.)  Sub-Chapters A through E shall apply to all foreign organizations, and Sub-Chapters A through D shall apply to all U.S. and foreign for-profit entities. </w:t>
      </w:r>
    </w:p>
    <w:p w:rsidR="00F75908" w:rsidRDefault="00F75908" w:rsidP="00F75908">
      <w:pPr>
        <w:spacing w:after="0" w:line="240" w:lineRule="auto"/>
        <w:outlineLvl w:val="0"/>
        <w:rPr>
          <w:rFonts w:ascii="Times New Roman" w:hAnsi="Times New Roman"/>
          <w:sz w:val="24"/>
          <w:szCs w:val="24"/>
        </w:rPr>
      </w:pPr>
    </w:p>
    <w:p w:rsidR="00F75908" w:rsidRDefault="00F75908" w:rsidP="00F7590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applicant/recipient of the award and any sub-recipient under the award must comply with all applicable terms and conditions, in addition to the assurance and certifications made part of the Notice of Award.  The Department’s Standard Terms and Conditions can be viewed at </w:t>
      </w:r>
      <w:hyperlink r:id="rId14" w:history="1">
        <w:r w:rsidR="002F384B" w:rsidRPr="00AB4C4F">
          <w:rPr>
            <w:rStyle w:val="Hyperlink"/>
          </w:rPr>
          <w:t>https://www.statebuy.state.gov/fa/Pages/TermsandConditions.aspx</w:t>
        </w:r>
      </w:hyperlink>
      <w:r w:rsidR="002F384B">
        <w:t xml:space="preserve"> </w:t>
      </w:r>
    </w:p>
    <w:p w:rsidR="00F75908" w:rsidRDefault="00F75908" w:rsidP="00F7590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  </w:t>
      </w:r>
    </w:p>
    <w:p w:rsidR="00F75908" w:rsidRDefault="0061501A" w:rsidP="00F75908">
      <w:pPr>
        <w:spacing w:after="0" w:line="240" w:lineRule="auto"/>
        <w:rPr>
          <w:rFonts w:ascii="Times New Roman" w:eastAsia="Times New Roman" w:hAnsi="Times New Roman"/>
          <w:b/>
          <w:i/>
          <w:iCs/>
          <w:sz w:val="24"/>
          <w:szCs w:val="24"/>
        </w:rPr>
      </w:pPr>
      <w:r>
        <w:rPr>
          <w:rFonts w:ascii="Times New Roman" w:eastAsia="Times New Roman" w:hAnsi="Times New Roman"/>
          <w:b/>
          <w:i/>
          <w:iCs/>
          <w:sz w:val="24"/>
          <w:szCs w:val="24"/>
        </w:rPr>
        <w:t>F.4</w:t>
      </w:r>
      <w:r w:rsidR="00F75908">
        <w:rPr>
          <w:rFonts w:ascii="Times New Roman" w:eastAsia="Times New Roman" w:hAnsi="Times New Roman"/>
          <w:b/>
          <w:i/>
          <w:iCs/>
          <w:sz w:val="24"/>
          <w:szCs w:val="24"/>
        </w:rPr>
        <w:t xml:space="preserve"> Reporting</w:t>
      </w:r>
    </w:p>
    <w:p w:rsidR="00F75908" w:rsidRDefault="00F75908" w:rsidP="00F75908">
      <w:pPr>
        <w:spacing w:after="0" w:line="240" w:lineRule="auto"/>
        <w:rPr>
          <w:rFonts w:ascii="Times New Roman" w:eastAsia="Times New Roman" w:hAnsi="Times New Roman"/>
          <w:sz w:val="24"/>
          <w:szCs w:val="24"/>
        </w:rPr>
      </w:pPr>
    </w:p>
    <w:p w:rsidR="00F75908" w:rsidRDefault="00F75908" w:rsidP="00F759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Applicants should be aware that E</w:t>
      </w:r>
      <w:r w:rsidR="00723D06">
        <w:rPr>
          <w:rFonts w:ascii="Times New Roman" w:eastAsia="Times New Roman" w:hAnsi="Times New Roman"/>
          <w:sz w:val="24"/>
          <w:szCs w:val="24"/>
        </w:rPr>
        <w:t>AP awards will require financial and programmatic reporting</w:t>
      </w:r>
      <w:r>
        <w:rPr>
          <w:rFonts w:ascii="Times New Roman" w:eastAsia="Times New Roman" w:hAnsi="Times New Roman"/>
          <w:sz w:val="24"/>
          <w:szCs w:val="24"/>
        </w:rPr>
        <w:t xml:space="preserve"> on a quarterly </w:t>
      </w:r>
      <w:r w:rsidR="00782CE0">
        <w:rPr>
          <w:rFonts w:ascii="Times New Roman" w:eastAsia="Times New Roman" w:hAnsi="Times New Roman"/>
          <w:sz w:val="24"/>
          <w:szCs w:val="24"/>
        </w:rPr>
        <w:t xml:space="preserve">or semi-annual </w:t>
      </w:r>
      <w:r>
        <w:rPr>
          <w:rFonts w:ascii="Times New Roman" w:eastAsia="Times New Roman" w:hAnsi="Times New Roman"/>
          <w:sz w:val="24"/>
          <w:szCs w:val="24"/>
        </w:rPr>
        <w:t xml:space="preserve">basis.  The Federal Financial Report (FFR or SF-425) is the required form for the financial reports.  </w:t>
      </w:r>
    </w:p>
    <w:p w:rsidR="00F75908" w:rsidRDefault="00F75908" w:rsidP="00F75908">
      <w:pPr>
        <w:spacing w:after="0" w:line="240" w:lineRule="auto"/>
        <w:rPr>
          <w:rFonts w:ascii="Times New Roman" w:hAnsi="Times New Roman"/>
          <w:b/>
          <w:sz w:val="24"/>
          <w:szCs w:val="24"/>
        </w:rPr>
      </w:pPr>
    </w:p>
    <w:p w:rsidR="00BB3638" w:rsidRDefault="00BB3638" w:rsidP="00F75908">
      <w:pPr>
        <w:spacing w:after="0" w:line="240" w:lineRule="auto"/>
        <w:rPr>
          <w:rFonts w:ascii="Times New Roman" w:hAnsi="Times New Roman"/>
          <w:b/>
          <w:sz w:val="24"/>
          <w:szCs w:val="24"/>
        </w:rPr>
      </w:pPr>
      <w:r>
        <w:rPr>
          <w:rFonts w:ascii="Times New Roman" w:eastAsia="Times New Roman" w:hAnsi="Times New Roman"/>
          <w:sz w:val="24"/>
          <w:szCs w:val="24"/>
        </w:rPr>
        <w:t>Narrative progress reports should reflect the focus on measuring the project’s impact on the overarching objectives and should be compiled according to the objectives, outcomes, and outputs as outlined in the award’s Scope of Work (SOW).</w:t>
      </w:r>
    </w:p>
    <w:p w:rsidR="00BB3638" w:rsidRDefault="00BB3638" w:rsidP="00F75908">
      <w:pPr>
        <w:spacing w:after="0" w:line="240" w:lineRule="auto"/>
        <w:rPr>
          <w:rFonts w:ascii="Times New Roman" w:hAnsi="Times New Roman"/>
          <w:b/>
          <w:sz w:val="24"/>
          <w:szCs w:val="24"/>
        </w:rPr>
      </w:pPr>
    </w:p>
    <w:p w:rsidR="00F75908" w:rsidRDefault="00F75908" w:rsidP="00F75908">
      <w:pPr>
        <w:keepNext/>
        <w:keepLine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A final narrative and financial report must also be submitted within 90 days after the expiration of the award.</w:t>
      </w:r>
    </w:p>
    <w:p w:rsidR="00F75908" w:rsidRDefault="00F75908" w:rsidP="00F75908">
      <w:pPr>
        <w:keepNext/>
        <w:keepLines/>
        <w:suppressAutoHyphens/>
        <w:spacing w:after="0" w:line="240" w:lineRule="auto"/>
        <w:rPr>
          <w:rFonts w:ascii="Times New Roman" w:eastAsia="Times New Roman" w:hAnsi="Times New Roman"/>
          <w:sz w:val="24"/>
          <w:szCs w:val="24"/>
        </w:rPr>
      </w:pPr>
    </w:p>
    <w:p w:rsidR="00F75908" w:rsidRDefault="00F75908" w:rsidP="00F75908">
      <w:pPr>
        <w:keepNext/>
        <w:keepLine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note: delays in reporting may result in delays of payment approvals and failure to provide required reports may jeopardize the recipients’ ability to receive future U.S. government funds.</w:t>
      </w:r>
    </w:p>
    <w:p w:rsidR="00F75908" w:rsidRDefault="00F75908" w:rsidP="00F75908">
      <w:pPr>
        <w:keepNext/>
        <w:keepLines/>
        <w:suppressAutoHyphens/>
        <w:spacing w:after="0" w:line="240" w:lineRule="auto"/>
        <w:rPr>
          <w:rFonts w:ascii="Times New Roman" w:eastAsia="Times New Roman" w:hAnsi="Times New Roman"/>
          <w:sz w:val="24"/>
          <w:szCs w:val="24"/>
        </w:rPr>
      </w:pPr>
    </w:p>
    <w:p w:rsidR="00F75908" w:rsidRDefault="00F75908" w:rsidP="00F75908">
      <w:pPr>
        <w:keepNext/>
        <w:keepLine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EAP reserves the right to request any additional programmatic and/or financial project information during the award period.</w:t>
      </w:r>
    </w:p>
    <w:p w:rsidR="00F75908" w:rsidRDefault="00F75908" w:rsidP="00F75908">
      <w:pPr>
        <w:spacing w:after="0" w:line="240" w:lineRule="auto"/>
        <w:rPr>
          <w:rFonts w:ascii="Times New Roman" w:hAnsi="Times New Roman"/>
          <w:b/>
          <w:sz w:val="24"/>
          <w:szCs w:val="24"/>
        </w:rPr>
      </w:pPr>
    </w:p>
    <w:p w:rsidR="00805D8B" w:rsidRPr="00546AD7" w:rsidRDefault="00441BA1" w:rsidP="00805D8B">
      <w:pPr>
        <w:spacing w:after="0" w:line="240" w:lineRule="auto"/>
        <w:rPr>
          <w:rFonts w:ascii="Times New Roman" w:hAnsi="Times New Roman"/>
          <w:sz w:val="24"/>
          <w:szCs w:val="24"/>
        </w:rPr>
      </w:pPr>
      <w:r>
        <w:rPr>
          <w:rFonts w:ascii="Times New Roman" w:hAnsi="Times New Roman"/>
          <w:b/>
          <w:sz w:val="24"/>
          <w:szCs w:val="24"/>
        </w:rPr>
        <w:t>G. CONTACT INFORMATION</w:t>
      </w:r>
    </w:p>
    <w:p w:rsidR="00805D8B" w:rsidRPr="00546AD7" w:rsidRDefault="00805D8B" w:rsidP="00805D8B">
      <w:pPr>
        <w:spacing w:after="0" w:line="240" w:lineRule="auto"/>
        <w:rPr>
          <w:rFonts w:ascii="Times New Roman" w:hAnsi="Times New Roman"/>
          <w:sz w:val="24"/>
          <w:szCs w:val="24"/>
        </w:rPr>
      </w:pPr>
      <w:r w:rsidRPr="00546AD7">
        <w:rPr>
          <w:rFonts w:ascii="Times New Roman" w:hAnsi="Times New Roman"/>
          <w:sz w:val="24"/>
          <w:szCs w:val="24"/>
        </w:rPr>
        <w:t xml:space="preserve">For technical submission questions related to this solicitation, please contact </w:t>
      </w:r>
      <w:hyperlink r:id="rId15" w:history="1">
        <w:r w:rsidR="00BB3638" w:rsidRPr="009725DD">
          <w:rPr>
            <w:rStyle w:val="Hyperlink"/>
            <w:rFonts w:ascii="Times New Roman" w:hAnsi="Times New Roman"/>
            <w:sz w:val="24"/>
            <w:szCs w:val="24"/>
          </w:rPr>
          <w:t>REOBangkok@state.gov</w:t>
        </w:r>
      </w:hyperlink>
      <w:r w:rsidRPr="009725DD">
        <w:rPr>
          <w:rFonts w:ascii="Times New Roman" w:hAnsi="Times New Roman"/>
          <w:sz w:val="24"/>
          <w:szCs w:val="24"/>
        </w:rPr>
        <w:t>.</w:t>
      </w:r>
    </w:p>
    <w:p w:rsidR="00805D8B" w:rsidRPr="00546AD7" w:rsidRDefault="00805D8B" w:rsidP="00805D8B">
      <w:pPr>
        <w:spacing w:after="0" w:line="240" w:lineRule="auto"/>
        <w:rPr>
          <w:rFonts w:ascii="Times New Roman" w:hAnsi="Times New Roman"/>
          <w:sz w:val="24"/>
          <w:szCs w:val="24"/>
        </w:rPr>
      </w:pPr>
    </w:p>
    <w:p w:rsidR="00805D8B" w:rsidRDefault="00805D8B" w:rsidP="00805D8B">
      <w:pPr>
        <w:spacing w:after="0" w:line="240" w:lineRule="auto"/>
        <w:rPr>
          <w:rFonts w:ascii="Times New Roman" w:hAnsi="Times New Roman"/>
          <w:sz w:val="24"/>
          <w:szCs w:val="24"/>
        </w:rPr>
      </w:pPr>
      <w:r w:rsidRPr="00546AD7">
        <w:rPr>
          <w:rFonts w:ascii="Times New Roman" w:hAnsi="Times New Roman"/>
          <w:sz w:val="24"/>
          <w:szCs w:val="24"/>
        </w:rPr>
        <w:t xml:space="preserve">For assistance with Grants.gov accounts and technical issues related to using the system, please call the Contact Center at 1-800-518-4726 or email support@grants.gov. </w:t>
      </w:r>
      <w:r w:rsidR="00884C1E">
        <w:rPr>
          <w:rFonts w:ascii="Times New Roman" w:hAnsi="Times New Roman"/>
          <w:sz w:val="24"/>
          <w:szCs w:val="24"/>
        </w:rPr>
        <w:t xml:space="preserve"> </w:t>
      </w:r>
      <w:r w:rsidRPr="00546AD7">
        <w:rPr>
          <w:rFonts w:ascii="Times New Roman" w:hAnsi="Times New Roman"/>
          <w:sz w:val="24"/>
          <w:szCs w:val="24"/>
        </w:rPr>
        <w:t xml:space="preserve">The Contact Center is available 24 hours a day, seven days a week, except </w:t>
      </w:r>
      <w:hyperlink r:id="rId16" w:anchor="url=2017" w:history="1">
        <w:r w:rsidRPr="00256573">
          <w:rPr>
            <w:rStyle w:val="Hyperlink"/>
            <w:rFonts w:ascii="Times New Roman" w:hAnsi="Times New Roman"/>
            <w:sz w:val="24"/>
            <w:szCs w:val="24"/>
          </w:rPr>
          <w:t>federal holidays</w:t>
        </w:r>
      </w:hyperlink>
      <w:r w:rsidRPr="00546AD7">
        <w:rPr>
          <w:rFonts w:ascii="Times New Roman" w:hAnsi="Times New Roman"/>
          <w:sz w:val="24"/>
          <w:szCs w:val="24"/>
        </w:rPr>
        <w:t>.</w:t>
      </w:r>
    </w:p>
    <w:p w:rsidR="00E804D6" w:rsidRPr="00546AD7" w:rsidRDefault="00E804D6" w:rsidP="005C3AF6">
      <w:pPr>
        <w:spacing w:after="0" w:line="240" w:lineRule="auto"/>
        <w:rPr>
          <w:rFonts w:ascii="Times New Roman" w:hAnsi="Times New Roman"/>
          <w:sz w:val="24"/>
          <w:szCs w:val="24"/>
        </w:rPr>
      </w:pPr>
    </w:p>
    <w:sectPr w:rsidR="00E804D6" w:rsidRPr="00546AD7" w:rsidSect="00E51566">
      <w:footerReference w:type="default" r:id="rId1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2BD" w:rsidRDefault="006D32BD" w:rsidP="00242FE9">
      <w:pPr>
        <w:spacing w:after="0" w:line="240" w:lineRule="auto"/>
      </w:pPr>
      <w:r>
        <w:separator/>
      </w:r>
    </w:p>
  </w:endnote>
  <w:endnote w:type="continuationSeparator" w:id="0">
    <w:p w:rsidR="006D32BD" w:rsidRDefault="006D32BD" w:rsidP="00242FE9">
      <w:pPr>
        <w:spacing w:after="0" w:line="240" w:lineRule="auto"/>
      </w:pPr>
      <w:r>
        <w:continuationSeparator/>
      </w:r>
    </w:p>
  </w:endnote>
  <w:endnote w:type="continuationNotice" w:id="1">
    <w:p w:rsidR="006D32BD" w:rsidRDefault="006D32B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rdia New">
    <w:panose1 w:val="020B0300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ngsana New">
    <w:panose1 w:val="020B0300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940064"/>
      <w:docPartObj>
        <w:docPartGallery w:val="Page Numbers (Bottom of Page)"/>
        <w:docPartUnique/>
      </w:docPartObj>
    </w:sdtPr>
    <w:sdtEndPr>
      <w:rPr>
        <w:noProof/>
      </w:rPr>
    </w:sdtEndPr>
    <w:sdtContent>
      <w:p w:rsidR="00805D8B" w:rsidRDefault="000B4F01">
        <w:pPr>
          <w:pStyle w:val="Footer"/>
          <w:jc w:val="center"/>
        </w:pPr>
        <w:fldSimple w:instr=" PAGE   \* MERGEFORMAT ">
          <w:r w:rsidR="002752CA">
            <w:rPr>
              <w:noProof/>
            </w:rPr>
            <w:t>2</w:t>
          </w:r>
        </w:fldSimple>
      </w:p>
    </w:sdtContent>
  </w:sdt>
  <w:p w:rsidR="00805D8B" w:rsidRDefault="00805D8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2BD" w:rsidRDefault="006D32BD" w:rsidP="00242FE9">
      <w:pPr>
        <w:spacing w:after="0" w:line="240" w:lineRule="auto"/>
      </w:pPr>
      <w:r>
        <w:separator/>
      </w:r>
    </w:p>
  </w:footnote>
  <w:footnote w:type="continuationSeparator" w:id="0">
    <w:p w:rsidR="006D32BD" w:rsidRDefault="006D32BD" w:rsidP="00242FE9">
      <w:pPr>
        <w:spacing w:after="0" w:line="240" w:lineRule="auto"/>
      </w:pPr>
      <w:r>
        <w:continuationSeparator/>
      </w:r>
    </w:p>
  </w:footnote>
  <w:footnote w:type="continuationNotice" w:id="1">
    <w:p w:rsidR="006D32BD" w:rsidRDefault="006D32BD">
      <w:pPr>
        <w:spacing w:after="0" w:line="240" w:lineRule="auto"/>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581"/>
    <w:multiLevelType w:val="singleLevel"/>
    <w:tmpl w:val="0409000F"/>
    <w:lvl w:ilvl="0">
      <w:start w:val="1"/>
      <w:numFmt w:val="decimal"/>
      <w:lvlText w:val="%1."/>
      <w:lvlJc w:val="left"/>
      <w:pPr>
        <w:ind w:left="720" w:hanging="360"/>
      </w:pPr>
    </w:lvl>
  </w:abstractNum>
  <w:abstractNum w:abstractNumId="1">
    <w:nsid w:val="038E015D"/>
    <w:multiLevelType w:val="hybridMultilevel"/>
    <w:tmpl w:val="657820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E7B60"/>
    <w:multiLevelType w:val="hybridMultilevel"/>
    <w:tmpl w:val="5AF4B7DE"/>
    <w:lvl w:ilvl="0" w:tplc="47725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0141A"/>
    <w:multiLevelType w:val="hybridMultilevel"/>
    <w:tmpl w:val="17A6C442"/>
    <w:lvl w:ilvl="0" w:tplc="A4DE808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B33AD"/>
    <w:multiLevelType w:val="hybridMultilevel"/>
    <w:tmpl w:val="6BAAC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E08E8"/>
    <w:multiLevelType w:val="hybridMultilevel"/>
    <w:tmpl w:val="A4562796"/>
    <w:lvl w:ilvl="0" w:tplc="2FC290F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D08CF"/>
    <w:multiLevelType w:val="hybridMultilevel"/>
    <w:tmpl w:val="188C29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E515A0"/>
    <w:multiLevelType w:val="hybridMultilevel"/>
    <w:tmpl w:val="A81E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02A6A"/>
    <w:multiLevelType w:val="hybridMultilevel"/>
    <w:tmpl w:val="FCACE340"/>
    <w:lvl w:ilvl="0" w:tplc="C8EC851E">
      <w:start w:val="1"/>
      <w:numFmt w:val="decimal"/>
      <w:lvlText w:val="%1."/>
      <w:lvlJc w:val="left"/>
      <w:pPr>
        <w:ind w:left="360" w:hanging="360"/>
      </w:pPr>
      <w:rPr>
        <w:rFonts w:hint="default"/>
        <w:b w:val="0"/>
      </w:rPr>
    </w:lvl>
    <w:lvl w:ilvl="1" w:tplc="2632BF6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924C25"/>
    <w:multiLevelType w:val="hybridMultilevel"/>
    <w:tmpl w:val="B2CA6B5C"/>
    <w:lvl w:ilvl="0" w:tplc="0892242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D06E5"/>
    <w:multiLevelType w:val="hybridMultilevel"/>
    <w:tmpl w:val="7E888F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F511C"/>
    <w:multiLevelType w:val="hybridMultilevel"/>
    <w:tmpl w:val="85C65D8A"/>
    <w:lvl w:ilvl="0" w:tplc="D1FEABCE">
      <w:start w:val="20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D5B74F4"/>
    <w:multiLevelType w:val="hybridMultilevel"/>
    <w:tmpl w:val="EC8EB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7644E"/>
    <w:multiLevelType w:val="hybridMultilevel"/>
    <w:tmpl w:val="824AC4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A5579"/>
    <w:multiLevelType w:val="hybridMultilevel"/>
    <w:tmpl w:val="0E007100"/>
    <w:lvl w:ilvl="0" w:tplc="8612EB58">
      <w:start w:val="1"/>
      <w:numFmt w:val="lowerRoman"/>
      <w:lvlText w:val="%1."/>
      <w:lvlJc w:val="left"/>
      <w:pPr>
        <w:ind w:left="1080" w:hanging="72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376440"/>
    <w:multiLevelType w:val="hybridMultilevel"/>
    <w:tmpl w:val="8C98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96858"/>
    <w:multiLevelType w:val="hybridMultilevel"/>
    <w:tmpl w:val="563CD662"/>
    <w:lvl w:ilvl="0" w:tplc="0D00139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276B7"/>
    <w:multiLevelType w:val="hybridMultilevel"/>
    <w:tmpl w:val="8020B1A4"/>
    <w:lvl w:ilvl="0" w:tplc="304C54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D92FAE"/>
    <w:multiLevelType w:val="hybridMultilevel"/>
    <w:tmpl w:val="8E24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F12B0"/>
    <w:multiLevelType w:val="hybridMultilevel"/>
    <w:tmpl w:val="2E30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791EAF"/>
    <w:multiLevelType w:val="hybridMultilevel"/>
    <w:tmpl w:val="B5AE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A26F35"/>
    <w:multiLevelType w:val="hybridMultilevel"/>
    <w:tmpl w:val="07CA3B36"/>
    <w:lvl w:ilvl="0" w:tplc="834A2180">
      <w:start w:val="1"/>
      <w:numFmt w:val="bullet"/>
      <w:lvlText w:val=""/>
      <w:lvlJc w:val="left"/>
      <w:pPr>
        <w:tabs>
          <w:tab w:val="num" w:pos="1440"/>
        </w:tabs>
        <w:ind w:left="1440" w:hanging="720"/>
      </w:pPr>
      <w:rPr>
        <w:rFonts w:ascii="Symbol" w:hAnsi="Symbol" w:hint="default"/>
        <w:b w:val="0"/>
        <w:i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7944E59"/>
    <w:multiLevelType w:val="hybridMultilevel"/>
    <w:tmpl w:val="15B8ADE0"/>
    <w:lvl w:ilvl="0" w:tplc="61B27BFC">
      <w:start w:val="1"/>
      <w:numFmt w:val="upperRoman"/>
      <w:lvlText w:val="%1."/>
      <w:lvlJc w:val="left"/>
      <w:pPr>
        <w:ind w:left="720" w:hanging="720"/>
      </w:pPr>
      <w:rPr>
        <w:rFonts w:cs="Times New Roman" w:hint="default"/>
        <w:b/>
        <w:sz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A600EC2"/>
    <w:multiLevelType w:val="hybridMultilevel"/>
    <w:tmpl w:val="870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F54A3B"/>
    <w:multiLevelType w:val="hybridMultilevel"/>
    <w:tmpl w:val="007871F6"/>
    <w:lvl w:ilvl="0" w:tplc="F64E926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CC155C9"/>
    <w:multiLevelType w:val="hybridMultilevel"/>
    <w:tmpl w:val="8EAC0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EC1576"/>
    <w:multiLevelType w:val="hybridMultilevel"/>
    <w:tmpl w:val="F8047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1846BB8"/>
    <w:multiLevelType w:val="hybridMultilevel"/>
    <w:tmpl w:val="A442E2B6"/>
    <w:lvl w:ilvl="0" w:tplc="04090009">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DD5CFE"/>
    <w:multiLevelType w:val="hybridMultilevel"/>
    <w:tmpl w:val="897E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B66918"/>
    <w:multiLevelType w:val="hybridMultilevel"/>
    <w:tmpl w:val="34A0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C6516"/>
    <w:multiLevelType w:val="hybridMultilevel"/>
    <w:tmpl w:val="8F5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84167"/>
    <w:multiLevelType w:val="hybridMultilevel"/>
    <w:tmpl w:val="491E70DC"/>
    <w:lvl w:ilvl="0" w:tplc="2DE05A32">
      <w:start w:val="1"/>
      <w:numFmt w:val="decimal"/>
      <w:lvlText w:val="%1."/>
      <w:lvlJc w:val="left"/>
      <w:pPr>
        <w:ind w:left="360" w:hanging="360"/>
      </w:pPr>
      <w:rPr>
        <w:rFonts w:cs="Times New Roman" w:hint="default"/>
        <w:u w:val="singl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D0A2155"/>
    <w:multiLevelType w:val="singleLevel"/>
    <w:tmpl w:val="EA28C5EC"/>
    <w:lvl w:ilvl="0">
      <w:start w:val="1"/>
      <w:numFmt w:val="bullet"/>
      <w:lvlText w:val=""/>
      <w:lvlJc w:val="left"/>
      <w:pPr>
        <w:ind w:left="720" w:hanging="360"/>
      </w:pPr>
      <w:rPr>
        <w:rFonts w:ascii="Symbol" w:hAnsi="Symbol" w:hint="default"/>
        <w:sz w:val="22"/>
      </w:rPr>
    </w:lvl>
  </w:abstractNum>
  <w:abstractNum w:abstractNumId="33">
    <w:nsid w:val="62DE3C60"/>
    <w:multiLevelType w:val="hybridMultilevel"/>
    <w:tmpl w:val="37169446"/>
    <w:lvl w:ilvl="0" w:tplc="B3A8CBF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5320322"/>
    <w:multiLevelType w:val="hybridMultilevel"/>
    <w:tmpl w:val="B5F2AB4C"/>
    <w:lvl w:ilvl="0" w:tplc="04090001">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6ABA3B4F"/>
    <w:multiLevelType w:val="hybridMultilevel"/>
    <w:tmpl w:val="202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C1665F"/>
    <w:multiLevelType w:val="hybridMultilevel"/>
    <w:tmpl w:val="8E802BE2"/>
    <w:lvl w:ilvl="0" w:tplc="0892242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578FB"/>
    <w:multiLevelType w:val="hybridMultilevel"/>
    <w:tmpl w:val="30F80D0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B26C31"/>
    <w:multiLevelType w:val="hybridMultilevel"/>
    <w:tmpl w:val="A8E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2B2C68"/>
    <w:multiLevelType w:val="hybridMultilevel"/>
    <w:tmpl w:val="CBCE2AA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84C86"/>
    <w:multiLevelType w:val="hybridMultilevel"/>
    <w:tmpl w:val="E0FCC5D0"/>
    <w:lvl w:ilvl="0" w:tplc="0892242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D0A65"/>
    <w:multiLevelType w:val="hybridMultilevel"/>
    <w:tmpl w:val="DEEED1F8"/>
    <w:lvl w:ilvl="0" w:tplc="0892242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962C0"/>
    <w:multiLevelType w:val="hybridMultilevel"/>
    <w:tmpl w:val="38AED3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FC2234"/>
    <w:multiLevelType w:val="hybridMultilevel"/>
    <w:tmpl w:val="A034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5A4A10"/>
    <w:multiLevelType w:val="hybridMultilevel"/>
    <w:tmpl w:val="8130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2"/>
  </w:num>
  <w:num w:numId="4">
    <w:abstractNumId w:val="29"/>
  </w:num>
  <w:num w:numId="5">
    <w:abstractNumId w:val="37"/>
  </w:num>
  <w:num w:numId="6">
    <w:abstractNumId w:val="21"/>
  </w:num>
  <w:num w:numId="7">
    <w:abstractNumId w:val="12"/>
  </w:num>
  <w:num w:numId="8">
    <w:abstractNumId w:val="38"/>
  </w:num>
  <w:num w:numId="9">
    <w:abstractNumId w:val="13"/>
  </w:num>
  <w:num w:numId="10">
    <w:abstractNumId w:val="27"/>
  </w:num>
  <w:num w:numId="11">
    <w:abstractNumId w:val="6"/>
  </w:num>
  <w:num w:numId="12">
    <w:abstractNumId w:val="25"/>
  </w:num>
  <w:num w:numId="13">
    <w:abstractNumId w:val="23"/>
  </w:num>
  <w:num w:numId="14">
    <w:abstractNumId w:val="42"/>
  </w:num>
  <w:num w:numId="15">
    <w:abstractNumId w:val="7"/>
  </w:num>
  <w:num w:numId="16">
    <w:abstractNumId w:val="9"/>
  </w:num>
  <w:num w:numId="17">
    <w:abstractNumId w:val="36"/>
  </w:num>
  <w:num w:numId="18">
    <w:abstractNumId w:val="41"/>
  </w:num>
  <w:num w:numId="19">
    <w:abstractNumId w:val="39"/>
  </w:num>
  <w:num w:numId="20">
    <w:abstractNumId w:val="40"/>
  </w:num>
  <w:num w:numId="21">
    <w:abstractNumId w:val="15"/>
  </w:num>
  <w:num w:numId="22">
    <w:abstractNumId w:val="5"/>
  </w:num>
  <w:num w:numId="23">
    <w:abstractNumId w:val="31"/>
  </w:num>
  <w:num w:numId="24">
    <w:abstractNumId w:val="33"/>
  </w:num>
  <w:num w:numId="25">
    <w:abstractNumId w:val="44"/>
  </w:num>
  <w:num w:numId="26">
    <w:abstractNumId w:val="43"/>
  </w:num>
  <w:num w:numId="27">
    <w:abstractNumId w:val="32"/>
  </w:num>
  <w:num w:numId="28">
    <w:abstractNumId w:val="0"/>
  </w:num>
  <w:num w:numId="29">
    <w:abstractNumId w:val="34"/>
  </w:num>
  <w:num w:numId="30">
    <w:abstractNumId w:val="20"/>
  </w:num>
  <w:num w:numId="31">
    <w:abstractNumId w:val="19"/>
  </w:num>
  <w:num w:numId="32">
    <w:abstractNumId w:val="35"/>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16"/>
  </w:num>
  <w:num w:numId="37">
    <w:abstractNumId w:val="1"/>
  </w:num>
  <w:num w:numId="38">
    <w:abstractNumId w:val="10"/>
  </w:num>
  <w:num w:numId="39">
    <w:abstractNumId w:val="2"/>
  </w:num>
  <w:num w:numId="40">
    <w:abstractNumId w:val="18"/>
  </w:num>
  <w:num w:numId="41">
    <w:abstractNumId w:val="8"/>
  </w:num>
  <w:num w:numId="42">
    <w:abstractNumId w:val="26"/>
  </w:num>
  <w:num w:numId="43">
    <w:abstractNumId w:val="26"/>
  </w:num>
  <w:num w:numId="44">
    <w:abstractNumId w:val="0"/>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28"/>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rsids>
    <w:rsidRoot w:val="00B7788D"/>
    <w:rsid w:val="000019E3"/>
    <w:rsid w:val="00002292"/>
    <w:rsid w:val="000030D9"/>
    <w:rsid w:val="00003529"/>
    <w:rsid w:val="00013A04"/>
    <w:rsid w:val="0001472E"/>
    <w:rsid w:val="000150DA"/>
    <w:rsid w:val="0001723F"/>
    <w:rsid w:val="0002062C"/>
    <w:rsid w:val="00022F4D"/>
    <w:rsid w:val="000271B8"/>
    <w:rsid w:val="00034C00"/>
    <w:rsid w:val="0004014A"/>
    <w:rsid w:val="00041114"/>
    <w:rsid w:val="00041F90"/>
    <w:rsid w:val="00047718"/>
    <w:rsid w:val="00050B8D"/>
    <w:rsid w:val="00057E1A"/>
    <w:rsid w:val="00060FDF"/>
    <w:rsid w:val="00061221"/>
    <w:rsid w:val="00063805"/>
    <w:rsid w:val="00066834"/>
    <w:rsid w:val="00071C9F"/>
    <w:rsid w:val="00072303"/>
    <w:rsid w:val="00077157"/>
    <w:rsid w:val="00080168"/>
    <w:rsid w:val="000823C6"/>
    <w:rsid w:val="00084806"/>
    <w:rsid w:val="00084CD0"/>
    <w:rsid w:val="000A154F"/>
    <w:rsid w:val="000A26F4"/>
    <w:rsid w:val="000A473C"/>
    <w:rsid w:val="000A598E"/>
    <w:rsid w:val="000B165B"/>
    <w:rsid w:val="000B16F8"/>
    <w:rsid w:val="000B1E4B"/>
    <w:rsid w:val="000B4F01"/>
    <w:rsid w:val="000B6AD8"/>
    <w:rsid w:val="000C05FB"/>
    <w:rsid w:val="000C1A65"/>
    <w:rsid w:val="000C4532"/>
    <w:rsid w:val="000C6046"/>
    <w:rsid w:val="000D39AF"/>
    <w:rsid w:val="000E33D4"/>
    <w:rsid w:val="000E36CC"/>
    <w:rsid w:val="000E49BD"/>
    <w:rsid w:val="000E59AA"/>
    <w:rsid w:val="000F075F"/>
    <w:rsid w:val="000F0D10"/>
    <w:rsid w:val="000F4E4F"/>
    <w:rsid w:val="000F76BB"/>
    <w:rsid w:val="00111750"/>
    <w:rsid w:val="00120CBA"/>
    <w:rsid w:val="00124F8F"/>
    <w:rsid w:val="001276B5"/>
    <w:rsid w:val="001332E9"/>
    <w:rsid w:val="00133C1A"/>
    <w:rsid w:val="00136D2D"/>
    <w:rsid w:val="00143FCE"/>
    <w:rsid w:val="0014705B"/>
    <w:rsid w:val="00153A19"/>
    <w:rsid w:val="00153FFA"/>
    <w:rsid w:val="0015421B"/>
    <w:rsid w:val="001547F4"/>
    <w:rsid w:val="00154A65"/>
    <w:rsid w:val="00161CE1"/>
    <w:rsid w:val="00162A4D"/>
    <w:rsid w:val="00163066"/>
    <w:rsid w:val="001650A4"/>
    <w:rsid w:val="001663C9"/>
    <w:rsid w:val="001764C6"/>
    <w:rsid w:val="0017665A"/>
    <w:rsid w:val="00187A23"/>
    <w:rsid w:val="001919E0"/>
    <w:rsid w:val="00192F4B"/>
    <w:rsid w:val="00193064"/>
    <w:rsid w:val="00193138"/>
    <w:rsid w:val="001937E2"/>
    <w:rsid w:val="00196BA4"/>
    <w:rsid w:val="001A0F39"/>
    <w:rsid w:val="001A200F"/>
    <w:rsid w:val="001A3041"/>
    <w:rsid w:val="001A3D45"/>
    <w:rsid w:val="001A3ED7"/>
    <w:rsid w:val="001A544C"/>
    <w:rsid w:val="001A5E7A"/>
    <w:rsid w:val="001B3F53"/>
    <w:rsid w:val="001B74AF"/>
    <w:rsid w:val="001C05BC"/>
    <w:rsid w:val="001C078C"/>
    <w:rsid w:val="001C19F8"/>
    <w:rsid w:val="001C2EBE"/>
    <w:rsid w:val="001C759E"/>
    <w:rsid w:val="001C7C9B"/>
    <w:rsid w:val="001D4F87"/>
    <w:rsid w:val="001D6C85"/>
    <w:rsid w:val="001D73D3"/>
    <w:rsid w:val="001E5FCB"/>
    <w:rsid w:val="001F512C"/>
    <w:rsid w:val="001F55D8"/>
    <w:rsid w:val="00204736"/>
    <w:rsid w:val="00204CC9"/>
    <w:rsid w:val="0020520B"/>
    <w:rsid w:val="002107B2"/>
    <w:rsid w:val="00210959"/>
    <w:rsid w:val="00213072"/>
    <w:rsid w:val="002151A5"/>
    <w:rsid w:val="00217829"/>
    <w:rsid w:val="00225E3A"/>
    <w:rsid w:val="002268A5"/>
    <w:rsid w:val="00226AAD"/>
    <w:rsid w:val="0023237B"/>
    <w:rsid w:val="00235285"/>
    <w:rsid w:val="0023638E"/>
    <w:rsid w:val="00236427"/>
    <w:rsid w:val="00240955"/>
    <w:rsid w:val="00242FE9"/>
    <w:rsid w:val="002458FF"/>
    <w:rsid w:val="002472B8"/>
    <w:rsid w:val="002478CE"/>
    <w:rsid w:val="00251181"/>
    <w:rsid w:val="00252A88"/>
    <w:rsid w:val="00253483"/>
    <w:rsid w:val="00255761"/>
    <w:rsid w:val="00255E7A"/>
    <w:rsid w:val="002561B4"/>
    <w:rsid w:val="00256573"/>
    <w:rsid w:val="00260718"/>
    <w:rsid w:val="002664F3"/>
    <w:rsid w:val="00267154"/>
    <w:rsid w:val="002676B6"/>
    <w:rsid w:val="002679BE"/>
    <w:rsid w:val="002752CA"/>
    <w:rsid w:val="002906D2"/>
    <w:rsid w:val="002915AC"/>
    <w:rsid w:val="002966C8"/>
    <w:rsid w:val="002A0A9D"/>
    <w:rsid w:val="002A39E7"/>
    <w:rsid w:val="002B2BED"/>
    <w:rsid w:val="002B6122"/>
    <w:rsid w:val="002B7895"/>
    <w:rsid w:val="002C16A2"/>
    <w:rsid w:val="002C172E"/>
    <w:rsid w:val="002C2227"/>
    <w:rsid w:val="002D0160"/>
    <w:rsid w:val="002D1409"/>
    <w:rsid w:val="002D1A2D"/>
    <w:rsid w:val="002D5F43"/>
    <w:rsid w:val="002E28F7"/>
    <w:rsid w:val="002E31F0"/>
    <w:rsid w:val="002E7541"/>
    <w:rsid w:val="002E7E62"/>
    <w:rsid w:val="002F384B"/>
    <w:rsid w:val="002F449A"/>
    <w:rsid w:val="002F50AC"/>
    <w:rsid w:val="002F6A2D"/>
    <w:rsid w:val="002F750D"/>
    <w:rsid w:val="0030444B"/>
    <w:rsid w:val="00305440"/>
    <w:rsid w:val="0030761C"/>
    <w:rsid w:val="00310137"/>
    <w:rsid w:val="00312C1C"/>
    <w:rsid w:val="00313849"/>
    <w:rsid w:val="00321B26"/>
    <w:rsid w:val="00321B94"/>
    <w:rsid w:val="00324206"/>
    <w:rsid w:val="0032678E"/>
    <w:rsid w:val="00331814"/>
    <w:rsid w:val="003318C1"/>
    <w:rsid w:val="00332688"/>
    <w:rsid w:val="00341E69"/>
    <w:rsid w:val="003473F2"/>
    <w:rsid w:val="00355C42"/>
    <w:rsid w:val="00363B2E"/>
    <w:rsid w:val="003651DD"/>
    <w:rsid w:val="00371D8D"/>
    <w:rsid w:val="003727BD"/>
    <w:rsid w:val="00373512"/>
    <w:rsid w:val="00374EE9"/>
    <w:rsid w:val="00376A91"/>
    <w:rsid w:val="00377A3F"/>
    <w:rsid w:val="00381E9D"/>
    <w:rsid w:val="003820BA"/>
    <w:rsid w:val="00382641"/>
    <w:rsid w:val="00383F01"/>
    <w:rsid w:val="003854DB"/>
    <w:rsid w:val="00387834"/>
    <w:rsid w:val="003918A3"/>
    <w:rsid w:val="00393158"/>
    <w:rsid w:val="003935D9"/>
    <w:rsid w:val="00394935"/>
    <w:rsid w:val="00397C3B"/>
    <w:rsid w:val="003A3A35"/>
    <w:rsid w:val="003A51D8"/>
    <w:rsid w:val="003C01C5"/>
    <w:rsid w:val="003C5557"/>
    <w:rsid w:val="003C6D48"/>
    <w:rsid w:val="003C72A3"/>
    <w:rsid w:val="003C7DBC"/>
    <w:rsid w:val="003D0C20"/>
    <w:rsid w:val="003D1637"/>
    <w:rsid w:val="003D1EAA"/>
    <w:rsid w:val="003E20F8"/>
    <w:rsid w:val="003E29F4"/>
    <w:rsid w:val="003E4F11"/>
    <w:rsid w:val="003E7689"/>
    <w:rsid w:val="003F7FE6"/>
    <w:rsid w:val="0040007A"/>
    <w:rsid w:val="00400F9B"/>
    <w:rsid w:val="0040304E"/>
    <w:rsid w:val="004042CB"/>
    <w:rsid w:val="004165F0"/>
    <w:rsid w:val="004212D1"/>
    <w:rsid w:val="00421B2D"/>
    <w:rsid w:val="0043194D"/>
    <w:rsid w:val="00441BA1"/>
    <w:rsid w:val="00446697"/>
    <w:rsid w:val="004566E7"/>
    <w:rsid w:val="00456F71"/>
    <w:rsid w:val="004609C4"/>
    <w:rsid w:val="00462D76"/>
    <w:rsid w:val="00465475"/>
    <w:rsid w:val="00466B1D"/>
    <w:rsid w:val="00477249"/>
    <w:rsid w:val="004778E4"/>
    <w:rsid w:val="00482FD1"/>
    <w:rsid w:val="0048798C"/>
    <w:rsid w:val="00491B4F"/>
    <w:rsid w:val="00491D7F"/>
    <w:rsid w:val="0049324A"/>
    <w:rsid w:val="0049617F"/>
    <w:rsid w:val="004A2F8A"/>
    <w:rsid w:val="004A46CC"/>
    <w:rsid w:val="004A7EB6"/>
    <w:rsid w:val="004B27F6"/>
    <w:rsid w:val="004B2C96"/>
    <w:rsid w:val="004B3892"/>
    <w:rsid w:val="004C0DF4"/>
    <w:rsid w:val="004C2804"/>
    <w:rsid w:val="004C347E"/>
    <w:rsid w:val="004C7E03"/>
    <w:rsid w:val="004D2A84"/>
    <w:rsid w:val="004D663E"/>
    <w:rsid w:val="004E140D"/>
    <w:rsid w:val="004E791D"/>
    <w:rsid w:val="004F5D41"/>
    <w:rsid w:val="004F686B"/>
    <w:rsid w:val="004F6D50"/>
    <w:rsid w:val="00500C54"/>
    <w:rsid w:val="00501D8F"/>
    <w:rsid w:val="005033AE"/>
    <w:rsid w:val="00504B7B"/>
    <w:rsid w:val="00504E40"/>
    <w:rsid w:val="00514611"/>
    <w:rsid w:val="00521022"/>
    <w:rsid w:val="00521119"/>
    <w:rsid w:val="00521D54"/>
    <w:rsid w:val="00525890"/>
    <w:rsid w:val="005264A2"/>
    <w:rsid w:val="005313A6"/>
    <w:rsid w:val="00532FD4"/>
    <w:rsid w:val="0054469E"/>
    <w:rsid w:val="00544851"/>
    <w:rsid w:val="00546AD7"/>
    <w:rsid w:val="00550D78"/>
    <w:rsid w:val="00557C15"/>
    <w:rsid w:val="00562165"/>
    <w:rsid w:val="00562FCD"/>
    <w:rsid w:val="005630D9"/>
    <w:rsid w:val="00565921"/>
    <w:rsid w:val="00567722"/>
    <w:rsid w:val="00570F8B"/>
    <w:rsid w:val="0057183C"/>
    <w:rsid w:val="00572845"/>
    <w:rsid w:val="00573812"/>
    <w:rsid w:val="00574DDA"/>
    <w:rsid w:val="00576EE4"/>
    <w:rsid w:val="00584285"/>
    <w:rsid w:val="00586903"/>
    <w:rsid w:val="00586BCC"/>
    <w:rsid w:val="00587E26"/>
    <w:rsid w:val="00594AF4"/>
    <w:rsid w:val="005958FD"/>
    <w:rsid w:val="005A0928"/>
    <w:rsid w:val="005B07A9"/>
    <w:rsid w:val="005B14ED"/>
    <w:rsid w:val="005B3072"/>
    <w:rsid w:val="005C06AF"/>
    <w:rsid w:val="005C1E0E"/>
    <w:rsid w:val="005C3AF6"/>
    <w:rsid w:val="005C48E4"/>
    <w:rsid w:val="005C4F98"/>
    <w:rsid w:val="005D2E37"/>
    <w:rsid w:val="005D774D"/>
    <w:rsid w:val="005D7D72"/>
    <w:rsid w:val="005D7DEC"/>
    <w:rsid w:val="005E0F26"/>
    <w:rsid w:val="005E1ABB"/>
    <w:rsid w:val="005F2082"/>
    <w:rsid w:val="005F27CF"/>
    <w:rsid w:val="005F348C"/>
    <w:rsid w:val="005F3867"/>
    <w:rsid w:val="0060358A"/>
    <w:rsid w:val="00604F7E"/>
    <w:rsid w:val="0061235A"/>
    <w:rsid w:val="00614C4A"/>
    <w:rsid w:val="0061501A"/>
    <w:rsid w:val="00623282"/>
    <w:rsid w:val="00630C7B"/>
    <w:rsid w:val="00632108"/>
    <w:rsid w:val="006425F9"/>
    <w:rsid w:val="00646C00"/>
    <w:rsid w:val="00655F5E"/>
    <w:rsid w:val="0066111D"/>
    <w:rsid w:val="006718E4"/>
    <w:rsid w:val="00680D34"/>
    <w:rsid w:val="00684486"/>
    <w:rsid w:val="006871D4"/>
    <w:rsid w:val="006914D4"/>
    <w:rsid w:val="006956CE"/>
    <w:rsid w:val="006976CB"/>
    <w:rsid w:val="006A037E"/>
    <w:rsid w:val="006A16BA"/>
    <w:rsid w:val="006A2678"/>
    <w:rsid w:val="006A5043"/>
    <w:rsid w:val="006B36E1"/>
    <w:rsid w:val="006C1EF1"/>
    <w:rsid w:val="006C42AD"/>
    <w:rsid w:val="006D0C75"/>
    <w:rsid w:val="006D32BD"/>
    <w:rsid w:val="006D45F3"/>
    <w:rsid w:val="006D48A5"/>
    <w:rsid w:val="006D5E70"/>
    <w:rsid w:val="006D6CAF"/>
    <w:rsid w:val="006E3B4E"/>
    <w:rsid w:val="006E3D6E"/>
    <w:rsid w:val="006E4615"/>
    <w:rsid w:val="006E5492"/>
    <w:rsid w:val="006E6F46"/>
    <w:rsid w:val="006F1A93"/>
    <w:rsid w:val="006F58A0"/>
    <w:rsid w:val="00701924"/>
    <w:rsid w:val="007047C4"/>
    <w:rsid w:val="007109EB"/>
    <w:rsid w:val="00712E34"/>
    <w:rsid w:val="00716C4A"/>
    <w:rsid w:val="00717A48"/>
    <w:rsid w:val="00721979"/>
    <w:rsid w:val="00723D06"/>
    <w:rsid w:val="00732C6A"/>
    <w:rsid w:val="00733450"/>
    <w:rsid w:val="007358D1"/>
    <w:rsid w:val="00737CDF"/>
    <w:rsid w:val="00737D78"/>
    <w:rsid w:val="0074226B"/>
    <w:rsid w:val="00742491"/>
    <w:rsid w:val="007429BF"/>
    <w:rsid w:val="00746E7A"/>
    <w:rsid w:val="00751DB7"/>
    <w:rsid w:val="00757D3B"/>
    <w:rsid w:val="007616F6"/>
    <w:rsid w:val="00762097"/>
    <w:rsid w:val="00762D85"/>
    <w:rsid w:val="007660A1"/>
    <w:rsid w:val="00771426"/>
    <w:rsid w:val="00782CE0"/>
    <w:rsid w:val="0078353B"/>
    <w:rsid w:val="0078527B"/>
    <w:rsid w:val="007859C1"/>
    <w:rsid w:val="00790838"/>
    <w:rsid w:val="007914D0"/>
    <w:rsid w:val="00793AD8"/>
    <w:rsid w:val="007A1FF4"/>
    <w:rsid w:val="007B2EF6"/>
    <w:rsid w:val="007B3979"/>
    <w:rsid w:val="007B7D0D"/>
    <w:rsid w:val="007C2039"/>
    <w:rsid w:val="007C4222"/>
    <w:rsid w:val="007C4901"/>
    <w:rsid w:val="007D0703"/>
    <w:rsid w:val="007D3423"/>
    <w:rsid w:val="007D7F68"/>
    <w:rsid w:val="007E11B1"/>
    <w:rsid w:val="007E1869"/>
    <w:rsid w:val="007E4901"/>
    <w:rsid w:val="007E5C16"/>
    <w:rsid w:val="007F510F"/>
    <w:rsid w:val="008026CF"/>
    <w:rsid w:val="00805D8B"/>
    <w:rsid w:val="008072E3"/>
    <w:rsid w:val="00807A99"/>
    <w:rsid w:val="00807EE9"/>
    <w:rsid w:val="00814988"/>
    <w:rsid w:val="00821A0B"/>
    <w:rsid w:val="00821B0C"/>
    <w:rsid w:val="008318CC"/>
    <w:rsid w:val="00843145"/>
    <w:rsid w:val="00843174"/>
    <w:rsid w:val="0084351A"/>
    <w:rsid w:val="00844565"/>
    <w:rsid w:val="0084553C"/>
    <w:rsid w:val="008464B3"/>
    <w:rsid w:val="00846687"/>
    <w:rsid w:val="00856664"/>
    <w:rsid w:val="00860304"/>
    <w:rsid w:val="00860925"/>
    <w:rsid w:val="00863E77"/>
    <w:rsid w:val="008677FF"/>
    <w:rsid w:val="00871167"/>
    <w:rsid w:val="00877696"/>
    <w:rsid w:val="00880133"/>
    <w:rsid w:val="00884C1E"/>
    <w:rsid w:val="00892141"/>
    <w:rsid w:val="0089225A"/>
    <w:rsid w:val="008932FA"/>
    <w:rsid w:val="0089590B"/>
    <w:rsid w:val="00895E80"/>
    <w:rsid w:val="008A2056"/>
    <w:rsid w:val="008A28E3"/>
    <w:rsid w:val="008A3785"/>
    <w:rsid w:val="008A398B"/>
    <w:rsid w:val="008A4F5C"/>
    <w:rsid w:val="008A743B"/>
    <w:rsid w:val="008B0993"/>
    <w:rsid w:val="008B099F"/>
    <w:rsid w:val="008B3581"/>
    <w:rsid w:val="008B38CA"/>
    <w:rsid w:val="008B76AB"/>
    <w:rsid w:val="008D01EF"/>
    <w:rsid w:val="008D3095"/>
    <w:rsid w:val="008D3CE5"/>
    <w:rsid w:val="008D4941"/>
    <w:rsid w:val="008D51E5"/>
    <w:rsid w:val="008E1ED0"/>
    <w:rsid w:val="008E694E"/>
    <w:rsid w:val="008F06E9"/>
    <w:rsid w:val="008F2457"/>
    <w:rsid w:val="008F32C7"/>
    <w:rsid w:val="008F6500"/>
    <w:rsid w:val="008F6ABC"/>
    <w:rsid w:val="00903A51"/>
    <w:rsid w:val="00906BB6"/>
    <w:rsid w:val="00911273"/>
    <w:rsid w:val="00911B7C"/>
    <w:rsid w:val="00915D4E"/>
    <w:rsid w:val="00916580"/>
    <w:rsid w:val="00916CA8"/>
    <w:rsid w:val="00920B88"/>
    <w:rsid w:val="00923900"/>
    <w:rsid w:val="00926D91"/>
    <w:rsid w:val="00930428"/>
    <w:rsid w:val="009373DC"/>
    <w:rsid w:val="00943302"/>
    <w:rsid w:val="009475C8"/>
    <w:rsid w:val="00952294"/>
    <w:rsid w:val="00954626"/>
    <w:rsid w:val="00957FD3"/>
    <w:rsid w:val="009725DD"/>
    <w:rsid w:val="00972A82"/>
    <w:rsid w:val="00977AC2"/>
    <w:rsid w:val="009866DF"/>
    <w:rsid w:val="00987493"/>
    <w:rsid w:val="00990428"/>
    <w:rsid w:val="00991651"/>
    <w:rsid w:val="00991DD1"/>
    <w:rsid w:val="009943DF"/>
    <w:rsid w:val="00994B1E"/>
    <w:rsid w:val="009974F6"/>
    <w:rsid w:val="00997BE7"/>
    <w:rsid w:val="009A36BD"/>
    <w:rsid w:val="009A462E"/>
    <w:rsid w:val="009A7EAC"/>
    <w:rsid w:val="009B4B83"/>
    <w:rsid w:val="009C1749"/>
    <w:rsid w:val="009C5E6F"/>
    <w:rsid w:val="009C666D"/>
    <w:rsid w:val="009C6F0C"/>
    <w:rsid w:val="009D13AE"/>
    <w:rsid w:val="009D3333"/>
    <w:rsid w:val="009D6F5E"/>
    <w:rsid w:val="009D77BD"/>
    <w:rsid w:val="009E36E4"/>
    <w:rsid w:val="009E6971"/>
    <w:rsid w:val="009F05F6"/>
    <w:rsid w:val="00A04B0D"/>
    <w:rsid w:val="00A11EB9"/>
    <w:rsid w:val="00A1458D"/>
    <w:rsid w:val="00A14F34"/>
    <w:rsid w:val="00A15EE8"/>
    <w:rsid w:val="00A205F5"/>
    <w:rsid w:val="00A2350B"/>
    <w:rsid w:val="00A2628E"/>
    <w:rsid w:val="00A2686B"/>
    <w:rsid w:val="00A26F9F"/>
    <w:rsid w:val="00A30372"/>
    <w:rsid w:val="00A3046F"/>
    <w:rsid w:val="00A30627"/>
    <w:rsid w:val="00A32CE6"/>
    <w:rsid w:val="00A3345C"/>
    <w:rsid w:val="00A36195"/>
    <w:rsid w:val="00A41B27"/>
    <w:rsid w:val="00A51CDB"/>
    <w:rsid w:val="00A55FF1"/>
    <w:rsid w:val="00A615AA"/>
    <w:rsid w:val="00A6652D"/>
    <w:rsid w:val="00A72B01"/>
    <w:rsid w:val="00A7501A"/>
    <w:rsid w:val="00A807FA"/>
    <w:rsid w:val="00A81AAF"/>
    <w:rsid w:val="00A82E56"/>
    <w:rsid w:val="00A92EDD"/>
    <w:rsid w:val="00A93706"/>
    <w:rsid w:val="00A95D08"/>
    <w:rsid w:val="00A96843"/>
    <w:rsid w:val="00AA22FA"/>
    <w:rsid w:val="00AA75CD"/>
    <w:rsid w:val="00AB0633"/>
    <w:rsid w:val="00AB6DC4"/>
    <w:rsid w:val="00AC066F"/>
    <w:rsid w:val="00AC0F51"/>
    <w:rsid w:val="00AC1569"/>
    <w:rsid w:val="00AC173F"/>
    <w:rsid w:val="00AD6212"/>
    <w:rsid w:val="00AE191A"/>
    <w:rsid w:val="00AE392F"/>
    <w:rsid w:val="00AE50BF"/>
    <w:rsid w:val="00AE5621"/>
    <w:rsid w:val="00AE79F5"/>
    <w:rsid w:val="00AF2356"/>
    <w:rsid w:val="00AF2A82"/>
    <w:rsid w:val="00AF4A42"/>
    <w:rsid w:val="00AF5D9D"/>
    <w:rsid w:val="00B0535C"/>
    <w:rsid w:val="00B12056"/>
    <w:rsid w:val="00B1236D"/>
    <w:rsid w:val="00B145C3"/>
    <w:rsid w:val="00B16868"/>
    <w:rsid w:val="00B16BDD"/>
    <w:rsid w:val="00B16E05"/>
    <w:rsid w:val="00B1730D"/>
    <w:rsid w:val="00B20491"/>
    <w:rsid w:val="00B21BE1"/>
    <w:rsid w:val="00B244BD"/>
    <w:rsid w:val="00B27453"/>
    <w:rsid w:val="00B36FEC"/>
    <w:rsid w:val="00B43A30"/>
    <w:rsid w:val="00B47A88"/>
    <w:rsid w:val="00B51F09"/>
    <w:rsid w:val="00B53FE7"/>
    <w:rsid w:val="00B601A0"/>
    <w:rsid w:val="00B61000"/>
    <w:rsid w:val="00B66327"/>
    <w:rsid w:val="00B67CE0"/>
    <w:rsid w:val="00B7529E"/>
    <w:rsid w:val="00B75D5E"/>
    <w:rsid w:val="00B775DA"/>
    <w:rsid w:val="00B7788D"/>
    <w:rsid w:val="00B81001"/>
    <w:rsid w:val="00B81461"/>
    <w:rsid w:val="00B8319A"/>
    <w:rsid w:val="00B834B0"/>
    <w:rsid w:val="00B845DC"/>
    <w:rsid w:val="00B90A4A"/>
    <w:rsid w:val="00B90E6D"/>
    <w:rsid w:val="00B97373"/>
    <w:rsid w:val="00B97725"/>
    <w:rsid w:val="00BA1E71"/>
    <w:rsid w:val="00BA2AE9"/>
    <w:rsid w:val="00BA373B"/>
    <w:rsid w:val="00BA4D2C"/>
    <w:rsid w:val="00BA6186"/>
    <w:rsid w:val="00BA72DC"/>
    <w:rsid w:val="00BB2446"/>
    <w:rsid w:val="00BB3638"/>
    <w:rsid w:val="00BC0042"/>
    <w:rsid w:val="00BC09AF"/>
    <w:rsid w:val="00BC3C0F"/>
    <w:rsid w:val="00BC3F09"/>
    <w:rsid w:val="00BC75F6"/>
    <w:rsid w:val="00BD01AA"/>
    <w:rsid w:val="00BD08B1"/>
    <w:rsid w:val="00BD2BBF"/>
    <w:rsid w:val="00BE2768"/>
    <w:rsid w:val="00BE4559"/>
    <w:rsid w:val="00BF0D6B"/>
    <w:rsid w:val="00BF5F10"/>
    <w:rsid w:val="00BF6910"/>
    <w:rsid w:val="00BF6AD7"/>
    <w:rsid w:val="00C00D4B"/>
    <w:rsid w:val="00C02C07"/>
    <w:rsid w:val="00C04383"/>
    <w:rsid w:val="00C06B05"/>
    <w:rsid w:val="00C10154"/>
    <w:rsid w:val="00C12AE9"/>
    <w:rsid w:val="00C16774"/>
    <w:rsid w:val="00C23CE3"/>
    <w:rsid w:val="00C25F41"/>
    <w:rsid w:val="00C30259"/>
    <w:rsid w:val="00C332E8"/>
    <w:rsid w:val="00C33698"/>
    <w:rsid w:val="00C35411"/>
    <w:rsid w:val="00C40256"/>
    <w:rsid w:val="00C440EA"/>
    <w:rsid w:val="00C45E93"/>
    <w:rsid w:val="00C5129F"/>
    <w:rsid w:val="00C51B7E"/>
    <w:rsid w:val="00C55605"/>
    <w:rsid w:val="00C614B4"/>
    <w:rsid w:val="00C61B3E"/>
    <w:rsid w:val="00C63508"/>
    <w:rsid w:val="00C63F14"/>
    <w:rsid w:val="00C73E73"/>
    <w:rsid w:val="00C80293"/>
    <w:rsid w:val="00C8063F"/>
    <w:rsid w:val="00C82EC4"/>
    <w:rsid w:val="00C84420"/>
    <w:rsid w:val="00C86AC1"/>
    <w:rsid w:val="00C87CEE"/>
    <w:rsid w:val="00CA3701"/>
    <w:rsid w:val="00CB1672"/>
    <w:rsid w:val="00CB60B5"/>
    <w:rsid w:val="00CB6267"/>
    <w:rsid w:val="00CC2D6E"/>
    <w:rsid w:val="00CC4639"/>
    <w:rsid w:val="00CC4FC9"/>
    <w:rsid w:val="00CC6562"/>
    <w:rsid w:val="00CC71A5"/>
    <w:rsid w:val="00CD255A"/>
    <w:rsid w:val="00CD572F"/>
    <w:rsid w:val="00CE178B"/>
    <w:rsid w:val="00CE7022"/>
    <w:rsid w:val="00CF14CD"/>
    <w:rsid w:val="00CF2858"/>
    <w:rsid w:val="00CF3A41"/>
    <w:rsid w:val="00CF4C7A"/>
    <w:rsid w:val="00CF7FFC"/>
    <w:rsid w:val="00D04573"/>
    <w:rsid w:val="00D15F71"/>
    <w:rsid w:val="00D17124"/>
    <w:rsid w:val="00D17224"/>
    <w:rsid w:val="00D173A3"/>
    <w:rsid w:val="00D265F9"/>
    <w:rsid w:val="00D32D97"/>
    <w:rsid w:val="00D34085"/>
    <w:rsid w:val="00D34A22"/>
    <w:rsid w:val="00D34E16"/>
    <w:rsid w:val="00D404A1"/>
    <w:rsid w:val="00D4141D"/>
    <w:rsid w:val="00D44282"/>
    <w:rsid w:val="00D44337"/>
    <w:rsid w:val="00D468D0"/>
    <w:rsid w:val="00D46C9B"/>
    <w:rsid w:val="00D47679"/>
    <w:rsid w:val="00D548C8"/>
    <w:rsid w:val="00D54AF1"/>
    <w:rsid w:val="00D57E0E"/>
    <w:rsid w:val="00D64B11"/>
    <w:rsid w:val="00D73884"/>
    <w:rsid w:val="00D7459F"/>
    <w:rsid w:val="00D75D39"/>
    <w:rsid w:val="00D81160"/>
    <w:rsid w:val="00D84827"/>
    <w:rsid w:val="00D86E9E"/>
    <w:rsid w:val="00DA5DF3"/>
    <w:rsid w:val="00DB13B9"/>
    <w:rsid w:val="00DB3012"/>
    <w:rsid w:val="00DC6800"/>
    <w:rsid w:val="00DC7154"/>
    <w:rsid w:val="00DD3886"/>
    <w:rsid w:val="00DD6976"/>
    <w:rsid w:val="00DE0E5B"/>
    <w:rsid w:val="00DE2CBA"/>
    <w:rsid w:val="00DE71EC"/>
    <w:rsid w:val="00DF1DE6"/>
    <w:rsid w:val="00DF41BE"/>
    <w:rsid w:val="00DF4D01"/>
    <w:rsid w:val="00E00F36"/>
    <w:rsid w:val="00E02361"/>
    <w:rsid w:val="00E04EE2"/>
    <w:rsid w:val="00E25960"/>
    <w:rsid w:val="00E31000"/>
    <w:rsid w:val="00E355D1"/>
    <w:rsid w:val="00E36E6D"/>
    <w:rsid w:val="00E37A96"/>
    <w:rsid w:val="00E40E23"/>
    <w:rsid w:val="00E42BCE"/>
    <w:rsid w:val="00E4409E"/>
    <w:rsid w:val="00E44B73"/>
    <w:rsid w:val="00E51566"/>
    <w:rsid w:val="00E5204B"/>
    <w:rsid w:val="00E54A07"/>
    <w:rsid w:val="00E562F0"/>
    <w:rsid w:val="00E576D3"/>
    <w:rsid w:val="00E63FCE"/>
    <w:rsid w:val="00E6559A"/>
    <w:rsid w:val="00E728F5"/>
    <w:rsid w:val="00E74A56"/>
    <w:rsid w:val="00E75782"/>
    <w:rsid w:val="00E76E36"/>
    <w:rsid w:val="00E76EEA"/>
    <w:rsid w:val="00E804D6"/>
    <w:rsid w:val="00E80D63"/>
    <w:rsid w:val="00E82B73"/>
    <w:rsid w:val="00E83932"/>
    <w:rsid w:val="00E879E0"/>
    <w:rsid w:val="00E96986"/>
    <w:rsid w:val="00EA023A"/>
    <w:rsid w:val="00EA24E7"/>
    <w:rsid w:val="00EA3EED"/>
    <w:rsid w:val="00EB0B90"/>
    <w:rsid w:val="00EB50C4"/>
    <w:rsid w:val="00EB5E8C"/>
    <w:rsid w:val="00EE49AB"/>
    <w:rsid w:val="00EE64E4"/>
    <w:rsid w:val="00EF3B3E"/>
    <w:rsid w:val="00EF4283"/>
    <w:rsid w:val="00F00D05"/>
    <w:rsid w:val="00F0159E"/>
    <w:rsid w:val="00F05CD1"/>
    <w:rsid w:val="00F06FE7"/>
    <w:rsid w:val="00F07A7E"/>
    <w:rsid w:val="00F07C1F"/>
    <w:rsid w:val="00F12930"/>
    <w:rsid w:val="00F21773"/>
    <w:rsid w:val="00F31A80"/>
    <w:rsid w:val="00F34772"/>
    <w:rsid w:val="00F37D8D"/>
    <w:rsid w:val="00F408D4"/>
    <w:rsid w:val="00F440B6"/>
    <w:rsid w:val="00F453B2"/>
    <w:rsid w:val="00F464AB"/>
    <w:rsid w:val="00F5167E"/>
    <w:rsid w:val="00F57136"/>
    <w:rsid w:val="00F6020D"/>
    <w:rsid w:val="00F61BA9"/>
    <w:rsid w:val="00F665CD"/>
    <w:rsid w:val="00F66FB0"/>
    <w:rsid w:val="00F67DC0"/>
    <w:rsid w:val="00F733A2"/>
    <w:rsid w:val="00F75908"/>
    <w:rsid w:val="00F75C23"/>
    <w:rsid w:val="00F764BF"/>
    <w:rsid w:val="00F77025"/>
    <w:rsid w:val="00F80451"/>
    <w:rsid w:val="00F810C2"/>
    <w:rsid w:val="00F87F7C"/>
    <w:rsid w:val="00F93671"/>
    <w:rsid w:val="00F93794"/>
    <w:rsid w:val="00F96BCC"/>
    <w:rsid w:val="00F96D6F"/>
    <w:rsid w:val="00F971D8"/>
    <w:rsid w:val="00FA059F"/>
    <w:rsid w:val="00FA0948"/>
    <w:rsid w:val="00FA3CC2"/>
    <w:rsid w:val="00FB2239"/>
    <w:rsid w:val="00FB2EC8"/>
    <w:rsid w:val="00FB41CD"/>
    <w:rsid w:val="00FB5275"/>
    <w:rsid w:val="00FB66BB"/>
    <w:rsid w:val="00FC4D64"/>
    <w:rsid w:val="00FC6DC5"/>
    <w:rsid w:val="00FD122D"/>
    <w:rsid w:val="00FD275C"/>
    <w:rsid w:val="00FD68A6"/>
    <w:rsid w:val="00FD7685"/>
    <w:rsid w:val="00FD7F3D"/>
    <w:rsid w:val="00FE7B51"/>
    <w:rsid w:val="00FF2FBB"/>
    <w:rsid w:val="00FF36A7"/>
    <w:rsid w:val="00FF3D5A"/>
    <w:rsid w:val="00FF3D94"/>
    <w:rsid w:val="00FF5F8D"/>
    <w:rsid w:val="00FF6D02"/>
    <w:rsid w:val="00FF6ECA"/>
  </w:rsids>
  <m:mathPr>
    <m:mathFont m:val="SimSun"/>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lsdException w:name="toc 6" w:locked="1" w:semiHidden="0" w:uiPriority="0"/>
    <w:lsdException w:name="toc 7" w:locked="1" w:semiHidden="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locked="1"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1566"/>
    <w:pPr>
      <w:spacing w:after="200" w:line="276" w:lineRule="auto"/>
    </w:pPr>
  </w:style>
  <w:style w:type="paragraph" w:styleId="Heading1">
    <w:name w:val="heading 1"/>
    <w:basedOn w:val="Normal"/>
    <w:next w:val="Normal"/>
    <w:link w:val="Heading1Char"/>
    <w:uiPriority w:val="99"/>
    <w:qFormat/>
    <w:rsid w:val="00F06FE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F3D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7183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7183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F06FE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F3D5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7183C"/>
    <w:rPr>
      <w:rFonts w:ascii="Cambria" w:hAnsi="Cambria" w:cs="Times New Roman"/>
      <w:b/>
      <w:bCs/>
      <w:color w:val="4F81BD"/>
    </w:rPr>
  </w:style>
  <w:style w:type="character" w:customStyle="1" w:styleId="Heading4Char">
    <w:name w:val="Heading 4 Char"/>
    <w:basedOn w:val="DefaultParagraphFont"/>
    <w:link w:val="Heading4"/>
    <w:uiPriority w:val="99"/>
    <w:locked/>
    <w:rsid w:val="0057183C"/>
    <w:rPr>
      <w:rFonts w:ascii="Cambria" w:hAnsi="Cambria" w:cs="Times New Roman"/>
      <w:b/>
      <w:bCs/>
      <w:i/>
      <w:iCs/>
      <w:color w:val="4F81BD"/>
    </w:rPr>
  </w:style>
  <w:style w:type="paragraph" w:styleId="NoSpacing">
    <w:name w:val="No Spacing"/>
    <w:uiPriority w:val="99"/>
    <w:qFormat/>
    <w:rsid w:val="00B7788D"/>
  </w:style>
  <w:style w:type="character" w:styleId="Hyperlink">
    <w:name w:val="Hyperlink"/>
    <w:basedOn w:val="DefaultParagraphFont"/>
    <w:uiPriority w:val="99"/>
    <w:rsid w:val="00242FE9"/>
    <w:rPr>
      <w:rFonts w:cs="Times New Roman"/>
      <w:color w:val="0000FF"/>
      <w:u w:val="single"/>
    </w:rPr>
  </w:style>
  <w:style w:type="paragraph" w:styleId="Header">
    <w:name w:val="header"/>
    <w:basedOn w:val="Normal"/>
    <w:link w:val="HeaderChar"/>
    <w:uiPriority w:val="99"/>
    <w:semiHidden/>
    <w:rsid w:val="00242F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42FE9"/>
    <w:rPr>
      <w:rFonts w:cs="Times New Roman"/>
    </w:rPr>
  </w:style>
  <w:style w:type="paragraph" w:styleId="Footer">
    <w:name w:val="footer"/>
    <w:basedOn w:val="Normal"/>
    <w:link w:val="FooterChar"/>
    <w:uiPriority w:val="99"/>
    <w:rsid w:val="00242F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2FE9"/>
    <w:rPr>
      <w:rFonts w:cs="Times New Roman"/>
    </w:rPr>
  </w:style>
  <w:style w:type="paragraph" w:styleId="BodyText">
    <w:name w:val="Body Text"/>
    <w:basedOn w:val="Normal"/>
    <w:link w:val="BodyTextChar"/>
    <w:uiPriority w:val="99"/>
    <w:rsid w:val="00BA72DC"/>
    <w:pPr>
      <w:tabs>
        <w:tab w:val="left" w:pos="720"/>
        <w:tab w:val="right" w:pos="810"/>
      </w:tabs>
      <w:spacing w:after="0" w:line="240" w:lineRule="auto"/>
    </w:pPr>
    <w:rPr>
      <w:rFonts w:ascii="Courier New" w:eastAsia="Times New Roman" w:hAnsi="Courier New"/>
      <w:noProof/>
      <w:sz w:val="24"/>
      <w:szCs w:val="20"/>
    </w:rPr>
  </w:style>
  <w:style w:type="character" w:customStyle="1" w:styleId="BodyTextChar">
    <w:name w:val="Body Text Char"/>
    <w:basedOn w:val="DefaultParagraphFont"/>
    <w:link w:val="BodyText"/>
    <w:uiPriority w:val="99"/>
    <w:locked/>
    <w:rsid w:val="00BA72DC"/>
    <w:rPr>
      <w:rFonts w:ascii="Courier New" w:hAnsi="Courier New" w:cs="Times New Roman"/>
      <w:noProof/>
      <w:sz w:val="20"/>
      <w:szCs w:val="20"/>
    </w:rPr>
  </w:style>
  <w:style w:type="table" w:styleId="TableGrid">
    <w:name w:val="Table Grid"/>
    <w:basedOn w:val="TableNormal"/>
    <w:uiPriority w:val="99"/>
    <w:rsid w:val="00FF3D5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F3D5A"/>
    <w:pPr>
      <w:spacing w:after="0" w:line="240" w:lineRule="auto"/>
      <w:ind w:left="720"/>
    </w:pPr>
    <w:rPr>
      <w:rFonts w:ascii="Times New Roman" w:eastAsia="Times New Roman" w:hAnsi="Times New Roman"/>
      <w:sz w:val="24"/>
      <w:szCs w:val="24"/>
    </w:rPr>
  </w:style>
  <w:style w:type="paragraph" w:styleId="TOC1">
    <w:name w:val="toc 1"/>
    <w:basedOn w:val="Normal"/>
    <w:next w:val="Normal"/>
    <w:autoRedefine/>
    <w:uiPriority w:val="39"/>
    <w:rsid w:val="00E02361"/>
    <w:pPr>
      <w:spacing w:after="100"/>
    </w:pPr>
  </w:style>
  <w:style w:type="paragraph" w:styleId="TOC2">
    <w:name w:val="toc 2"/>
    <w:basedOn w:val="Normal"/>
    <w:next w:val="Normal"/>
    <w:autoRedefine/>
    <w:uiPriority w:val="39"/>
    <w:rsid w:val="00E02361"/>
    <w:pPr>
      <w:spacing w:after="100"/>
      <w:ind w:left="220"/>
    </w:pPr>
  </w:style>
  <w:style w:type="character" w:styleId="CommentReference">
    <w:name w:val="annotation reference"/>
    <w:basedOn w:val="DefaultParagraphFont"/>
    <w:uiPriority w:val="99"/>
    <w:semiHidden/>
    <w:rsid w:val="00E04EE2"/>
    <w:rPr>
      <w:rFonts w:cs="Times New Roman"/>
      <w:sz w:val="16"/>
      <w:szCs w:val="16"/>
    </w:rPr>
  </w:style>
  <w:style w:type="paragraph" w:styleId="TOC7">
    <w:name w:val="toc 7"/>
    <w:basedOn w:val="Normal"/>
    <w:next w:val="Normal"/>
    <w:autoRedefine/>
    <w:uiPriority w:val="99"/>
    <w:semiHidden/>
    <w:rsid w:val="00E02361"/>
    <w:pPr>
      <w:spacing w:after="100"/>
      <w:ind w:left="1320"/>
    </w:pPr>
  </w:style>
  <w:style w:type="paragraph" w:styleId="TOC5">
    <w:name w:val="toc 5"/>
    <w:basedOn w:val="Normal"/>
    <w:next w:val="Normal"/>
    <w:autoRedefine/>
    <w:uiPriority w:val="99"/>
    <w:semiHidden/>
    <w:rsid w:val="00E02361"/>
    <w:pPr>
      <w:spacing w:after="100"/>
      <w:ind w:left="880"/>
    </w:pPr>
  </w:style>
  <w:style w:type="paragraph" w:styleId="CommentText">
    <w:name w:val="annotation text"/>
    <w:basedOn w:val="Normal"/>
    <w:link w:val="CommentTextChar"/>
    <w:uiPriority w:val="99"/>
    <w:semiHidden/>
    <w:rsid w:val="00E04EE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4EE2"/>
    <w:rPr>
      <w:rFonts w:cs="Times New Roman"/>
      <w:sz w:val="20"/>
      <w:szCs w:val="20"/>
    </w:rPr>
  </w:style>
  <w:style w:type="paragraph" w:styleId="CommentSubject">
    <w:name w:val="annotation subject"/>
    <w:basedOn w:val="CommentText"/>
    <w:next w:val="CommentText"/>
    <w:link w:val="CommentSubjectChar"/>
    <w:uiPriority w:val="99"/>
    <w:semiHidden/>
    <w:rsid w:val="00E04EE2"/>
    <w:rPr>
      <w:b/>
      <w:bCs/>
    </w:rPr>
  </w:style>
  <w:style w:type="character" w:customStyle="1" w:styleId="CommentSubjectChar">
    <w:name w:val="Comment Subject Char"/>
    <w:basedOn w:val="CommentTextChar"/>
    <w:link w:val="CommentSubject"/>
    <w:uiPriority w:val="99"/>
    <w:semiHidden/>
    <w:locked/>
    <w:rsid w:val="00E04EE2"/>
    <w:rPr>
      <w:rFonts w:cs="Times New Roman"/>
      <w:b/>
      <w:bCs/>
      <w:sz w:val="20"/>
      <w:szCs w:val="20"/>
    </w:rPr>
  </w:style>
  <w:style w:type="paragraph" w:styleId="BalloonText">
    <w:name w:val="Balloon Text"/>
    <w:basedOn w:val="Normal"/>
    <w:link w:val="BalloonTextChar"/>
    <w:uiPriority w:val="99"/>
    <w:semiHidden/>
    <w:rsid w:val="00E04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EE2"/>
    <w:rPr>
      <w:rFonts w:ascii="Tahoma" w:hAnsi="Tahoma" w:cs="Tahoma"/>
      <w:sz w:val="16"/>
      <w:szCs w:val="16"/>
    </w:rPr>
  </w:style>
  <w:style w:type="paragraph" w:styleId="Revision">
    <w:name w:val="Revision"/>
    <w:hidden/>
    <w:uiPriority w:val="99"/>
    <w:semiHidden/>
    <w:rsid w:val="00F21773"/>
  </w:style>
  <w:style w:type="character" w:styleId="FollowedHyperlink">
    <w:name w:val="FollowedHyperlink"/>
    <w:basedOn w:val="DefaultParagraphFont"/>
    <w:uiPriority w:val="99"/>
    <w:semiHidden/>
    <w:rsid w:val="002966C8"/>
    <w:rPr>
      <w:rFonts w:cs="Times New Roman"/>
      <w:color w:val="800080"/>
      <w:u w:val="single"/>
    </w:rPr>
  </w:style>
  <w:style w:type="paragraph" w:styleId="TOC3">
    <w:name w:val="toc 3"/>
    <w:basedOn w:val="Normal"/>
    <w:next w:val="Normal"/>
    <w:autoRedefine/>
    <w:uiPriority w:val="39"/>
    <w:rsid w:val="004A7EB6"/>
    <w:pPr>
      <w:spacing w:after="100"/>
      <w:ind w:left="440"/>
    </w:pPr>
  </w:style>
  <w:style w:type="table" w:styleId="LightShading">
    <w:name w:val="Light Shading"/>
    <w:basedOn w:val="TableNormal"/>
    <w:uiPriority w:val="60"/>
    <w:rsid w:val="006C1E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6C1EF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504B7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04B7B"/>
  </w:style>
</w:styles>
</file>

<file path=word/webSettings.xml><?xml version="1.0" encoding="utf-8"?>
<w:webSettings xmlns:r="http://schemas.openxmlformats.org/officeDocument/2006/relationships" xmlns:w="http://schemas.openxmlformats.org/wordprocessingml/2006/main">
  <w:divs>
    <w:div w:id="50004967">
      <w:bodyDiv w:val="1"/>
      <w:marLeft w:val="0"/>
      <w:marRight w:val="0"/>
      <w:marTop w:val="0"/>
      <w:marBottom w:val="0"/>
      <w:divBdr>
        <w:top w:val="none" w:sz="0" w:space="0" w:color="auto"/>
        <w:left w:val="none" w:sz="0" w:space="0" w:color="auto"/>
        <w:bottom w:val="none" w:sz="0" w:space="0" w:color="auto"/>
        <w:right w:val="none" w:sz="0" w:space="0" w:color="auto"/>
      </w:divBdr>
    </w:div>
    <w:div w:id="133722262">
      <w:bodyDiv w:val="1"/>
      <w:marLeft w:val="0"/>
      <w:marRight w:val="0"/>
      <w:marTop w:val="0"/>
      <w:marBottom w:val="0"/>
      <w:divBdr>
        <w:top w:val="none" w:sz="0" w:space="0" w:color="auto"/>
        <w:left w:val="none" w:sz="0" w:space="0" w:color="auto"/>
        <w:bottom w:val="none" w:sz="0" w:space="0" w:color="auto"/>
        <w:right w:val="none" w:sz="0" w:space="0" w:color="auto"/>
      </w:divBdr>
    </w:div>
    <w:div w:id="394395784">
      <w:bodyDiv w:val="1"/>
      <w:marLeft w:val="0"/>
      <w:marRight w:val="0"/>
      <w:marTop w:val="0"/>
      <w:marBottom w:val="0"/>
      <w:divBdr>
        <w:top w:val="none" w:sz="0" w:space="0" w:color="auto"/>
        <w:left w:val="none" w:sz="0" w:space="0" w:color="auto"/>
        <w:bottom w:val="none" w:sz="0" w:space="0" w:color="auto"/>
        <w:right w:val="none" w:sz="0" w:space="0" w:color="auto"/>
      </w:divBdr>
    </w:div>
    <w:div w:id="460733184">
      <w:bodyDiv w:val="1"/>
      <w:marLeft w:val="0"/>
      <w:marRight w:val="0"/>
      <w:marTop w:val="0"/>
      <w:marBottom w:val="0"/>
      <w:divBdr>
        <w:top w:val="none" w:sz="0" w:space="0" w:color="auto"/>
        <w:left w:val="none" w:sz="0" w:space="0" w:color="auto"/>
        <w:bottom w:val="none" w:sz="0" w:space="0" w:color="auto"/>
        <w:right w:val="none" w:sz="0" w:space="0" w:color="auto"/>
      </w:divBdr>
    </w:div>
    <w:div w:id="464851531">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
    <w:div w:id="982810146">
      <w:bodyDiv w:val="1"/>
      <w:marLeft w:val="0"/>
      <w:marRight w:val="0"/>
      <w:marTop w:val="0"/>
      <w:marBottom w:val="0"/>
      <w:divBdr>
        <w:top w:val="none" w:sz="0" w:space="0" w:color="auto"/>
        <w:left w:val="none" w:sz="0" w:space="0" w:color="auto"/>
        <w:bottom w:val="none" w:sz="0" w:space="0" w:color="auto"/>
        <w:right w:val="none" w:sz="0" w:space="0" w:color="auto"/>
      </w:divBdr>
    </w:div>
    <w:div w:id="1144196968">
      <w:bodyDiv w:val="1"/>
      <w:marLeft w:val="0"/>
      <w:marRight w:val="0"/>
      <w:marTop w:val="0"/>
      <w:marBottom w:val="0"/>
      <w:divBdr>
        <w:top w:val="none" w:sz="0" w:space="0" w:color="auto"/>
        <w:left w:val="none" w:sz="0" w:space="0" w:color="auto"/>
        <w:bottom w:val="none" w:sz="0" w:space="0" w:color="auto"/>
        <w:right w:val="none" w:sz="0" w:space="0" w:color="auto"/>
      </w:divBdr>
    </w:div>
    <w:div w:id="1179779948">
      <w:bodyDiv w:val="1"/>
      <w:marLeft w:val="0"/>
      <w:marRight w:val="0"/>
      <w:marTop w:val="0"/>
      <w:marBottom w:val="0"/>
      <w:divBdr>
        <w:top w:val="none" w:sz="0" w:space="0" w:color="auto"/>
        <w:left w:val="none" w:sz="0" w:space="0" w:color="auto"/>
        <w:bottom w:val="none" w:sz="0" w:space="0" w:color="auto"/>
        <w:right w:val="none" w:sz="0" w:space="0" w:color="auto"/>
      </w:divBdr>
    </w:div>
    <w:div w:id="1286888977">
      <w:bodyDiv w:val="1"/>
      <w:marLeft w:val="0"/>
      <w:marRight w:val="0"/>
      <w:marTop w:val="0"/>
      <w:marBottom w:val="0"/>
      <w:divBdr>
        <w:top w:val="none" w:sz="0" w:space="0" w:color="auto"/>
        <w:left w:val="none" w:sz="0" w:space="0" w:color="auto"/>
        <w:bottom w:val="none" w:sz="0" w:space="0" w:color="auto"/>
        <w:right w:val="none" w:sz="0" w:space="0" w:color="auto"/>
      </w:divBdr>
    </w:div>
    <w:div w:id="1297760939">
      <w:bodyDiv w:val="1"/>
      <w:marLeft w:val="0"/>
      <w:marRight w:val="0"/>
      <w:marTop w:val="0"/>
      <w:marBottom w:val="0"/>
      <w:divBdr>
        <w:top w:val="none" w:sz="0" w:space="0" w:color="auto"/>
        <w:left w:val="none" w:sz="0" w:space="0" w:color="auto"/>
        <w:bottom w:val="none" w:sz="0" w:space="0" w:color="auto"/>
        <w:right w:val="none" w:sz="0" w:space="0" w:color="auto"/>
      </w:divBdr>
    </w:div>
    <w:div w:id="1344817770">
      <w:bodyDiv w:val="1"/>
      <w:marLeft w:val="0"/>
      <w:marRight w:val="0"/>
      <w:marTop w:val="0"/>
      <w:marBottom w:val="0"/>
      <w:divBdr>
        <w:top w:val="none" w:sz="0" w:space="0" w:color="auto"/>
        <w:left w:val="none" w:sz="0" w:space="0" w:color="auto"/>
        <w:bottom w:val="none" w:sz="0" w:space="0" w:color="auto"/>
        <w:right w:val="none" w:sz="0" w:space="0" w:color="auto"/>
      </w:divBdr>
    </w:div>
    <w:div w:id="1526361532">
      <w:bodyDiv w:val="1"/>
      <w:marLeft w:val="0"/>
      <w:marRight w:val="0"/>
      <w:marTop w:val="0"/>
      <w:marBottom w:val="0"/>
      <w:divBdr>
        <w:top w:val="none" w:sz="0" w:space="0" w:color="auto"/>
        <w:left w:val="none" w:sz="0" w:space="0" w:color="auto"/>
        <w:bottom w:val="none" w:sz="0" w:space="0" w:color="auto"/>
        <w:right w:val="none" w:sz="0" w:space="0" w:color="auto"/>
      </w:divBdr>
    </w:div>
    <w:div w:id="16864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OBangkok@state.gov" TargetMode="External"/><Relationship Id="rId12" Type="http://schemas.openxmlformats.org/officeDocument/2006/relationships/hyperlink" Target="mailto:REOBangkok@state.gov" TargetMode="External"/><Relationship Id="rId13" Type="http://schemas.openxmlformats.org/officeDocument/2006/relationships/hyperlink" Target="https://www.statebuy.state.gov/fa/Pages/TermsandConditions.aspx" TargetMode="External"/><Relationship Id="rId14" Type="http://schemas.openxmlformats.org/officeDocument/2006/relationships/hyperlink" Target="https://www.statebuy.state.gov/fa/Pages/TermsandConditions.aspx" TargetMode="External"/><Relationship Id="rId15" Type="http://schemas.openxmlformats.org/officeDocument/2006/relationships/hyperlink" Target="mailto:REOBangkok@state.gov" TargetMode="External"/><Relationship Id="rId16" Type="http://schemas.openxmlformats.org/officeDocument/2006/relationships/hyperlink" Target="https://www.opm.gov/policy-data-oversight/snow-dismissal-procedures/federal-holidays/"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rants.gov" TargetMode="External"/><Relationship Id="rId9" Type="http://schemas.openxmlformats.org/officeDocument/2006/relationships/hyperlink" Target="http://statebuy.state.gov/fa/" TargetMode="External"/><Relationship Id="rId10" Type="http://schemas.openxmlformats.org/officeDocument/2006/relationships/hyperlink" Target="http://www.grants.gov/web/grants/forms/sf-424-mandatory-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83C5-9498-3A44-A261-B145E037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3149</Words>
  <Characters>17954</Characters>
  <Application>Microsoft Macintosh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Request for Applications Announcement</vt:lpstr>
    </vt:vector>
  </TitlesOfParts>
  <Company>U.S. Department of State</Company>
  <LinksUpToDate>false</LinksUpToDate>
  <CharactersWithSpaces>22048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 Announcement</dc:title>
  <dc:creator>Jake Palley</dc:creator>
  <cp:lastModifiedBy>Sumeth G.</cp:lastModifiedBy>
  <cp:revision>2</cp:revision>
  <cp:lastPrinted>2018-06-06T13:38:00Z</cp:lastPrinted>
  <dcterms:created xsi:type="dcterms:W3CDTF">2018-06-13T01:37:00Z</dcterms:created>
  <dcterms:modified xsi:type="dcterms:W3CDTF">2018-06-13T01:37:00Z</dcterms:modified>
</cp:coreProperties>
</file>