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613" w:rsidRDefault="00C07613" w:rsidP="00C07613">
      <w:pPr>
        <w:pStyle w:val="Header"/>
        <w:jc w:val="center"/>
        <w:rPr>
          <w:rFonts w:ascii="Century Gothic" w:hAnsi="Century Gothic" w:cs="Courier New"/>
          <w:b/>
          <w:color w:val="1F4E79" w:themeColor="accent1" w:themeShade="80"/>
          <w:sz w:val="48"/>
          <w:szCs w:val="48"/>
          <w14:shadow w14:blurRad="50800" w14:dist="38100" w14:dir="2700000" w14:sx="100000" w14:sy="100000" w14:kx="0" w14:ky="0" w14:algn="tl">
            <w14:srgbClr w14:val="000000">
              <w14:alpha w14:val="60000"/>
            </w14:srgbClr>
          </w14:shadow>
        </w:rPr>
      </w:pPr>
      <w:r w:rsidRPr="005212C1">
        <w:rPr>
          <w:rFonts w:ascii="Century Gothic" w:hAnsi="Century Gothic" w:cs="Courier New"/>
          <w:b/>
          <w:noProof/>
          <w:color w:val="5B9BD5" w:themeColor="accent1"/>
          <w:sz w:val="48"/>
          <w:szCs w:val="48"/>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5B2DADC7" wp14:editId="02708177">
            <wp:simplePos x="0" y="0"/>
            <wp:positionH relativeFrom="column">
              <wp:posOffset>371475</wp:posOffset>
            </wp:positionH>
            <wp:positionV relativeFrom="paragraph">
              <wp:posOffset>200025</wp:posOffset>
            </wp:positionV>
            <wp:extent cx="850900" cy="1099185"/>
            <wp:effectExtent l="0" t="0" r="6350" b="5715"/>
            <wp:wrapSquare wrapText="bothSides"/>
            <wp:docPr id="4" name="Picture 1"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0900" cy="109918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0" locked="0" layoutInCell="1" allowOverlap="1" wp14:anchorId="3123615D" wp14:editId="355AE9EE">
                <wp:simplePos x="0" y="0"/>
                <wp:positionH relativeFrom="column">
                  <wp:posOffset>-104775</wp:posOffset>
                </wp:positionH>
                <wp:positionV relativeFrom="paragraph">
                  <wp:posOffset>0</wp:posOffset>
                </wp:positionV>
                <wp:extent cx="6324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324600"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8772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5pt,0" to="48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" strokecolor="#1f4d78 [1604]" strokeweight="1.5pt">
                <v:stroke joinstyle="miter"/>
              </v:line>
            </w:pict>
          </mc:Fallback>
        </mc:AlternateContent>
      </w:r>
    </w:p>
    <w:p w:rsidR="00C07613" w:rsidRPr="008A7729" w:rsidRDefault="00C07613" w:rsidP="00C07613">
      <w:pPr>
        <w:pStyle w:val="Header"/>
        <w:jc w:val="center"/>
        <w:rPr>
          <w:rFonts w:ascii="Berlin Sans FB Demi" w:hAnsi="Berlin Sans FB Demi" w:cs="Courier New"/>
          <w:color w:val="5B9BD5" w:themeColor="accent1"/>
          <w:sz w:val="48"/>
          <w:szCs w:val="48"/>
          <w14:shadow w14:blurRad="50800" w14:dist="38100" w14:dir="2700000" w14:sx="100000" w14:sy="100000" w14:kx="0" w14:ky="0" w14:algn="tl">
            <w14:srgbClr w14:val="000000">
              <w14:alpha w14:val="60000"/>
            </w14:srgbClr>
          </w14:shadow>
        </w:rPr>
      </w:pPr>
      <w:r w:rsidRPr="008A7729">
        <w:rPr>
          <w:rFonts w:ascii="Berlin Sans FB Demi" w:hAnsi="Berlin Sans FB Demi" w:cs="Courier New"/>
          <w:color w:val="1F4E79" w:themeColor="accent1" w:themeShade="80"/>
          <w:sz w:val="48"/>
          <w:szCs w:val="48"/>
          <w14:shadow w14:blurRad="50800" w14:dist="38100" w14:dir="2700000" w14:sx="100000" w14:sy="100000" w14:kx="0" w14:ky="0" w14:algn="tl">
            <w14:srgbClr w14:val="000000">
              <w14:alpha w14:val="60000"/>
            </w14:srgbClr>
          </w14:shadow>
        </w:rPr>
        <w:t>VACANCY ANNOUNCEMENT</w:t>
      </w:r>
    </w:p>
    <w:p w:rsidR="00C07613" w:rsidRPr="008A7729" w:rsidRDefault="00C07613" w:rsidP="00C07613">
      <w:pPr>
        <w:pStyle w:val="Header"/>
        <w:jc w:val="center"/>
        <w:rPr>
          <w:rFonts w:ascii="Berlin Sans FB Demi" w:hAnsi="Berlin Sans FB Demi" w:cs="Courier New"/>
          <w:color w:val="5B9BD5" w:themeColor="accent1"/>
          <w:sz w:val="48"/>
          <w:szCs w:val="48"/>
          <w14:shadow w14:blurRad="50800" w14:dist="38100" w14:dir="2700000" w14:sx="100000" w14:sy="100000" w14:kx="0" w14:ky="0" w14:algn="tl">
            <w14:srgbClr w14:val="000000">
              <w14:alpha w14:val="60000"/>
            </w14:srgbClr>
          </w14:shadow>
        </w:rPr>
      </w:pPr>
    </w:p>
    <w:p w:rsidR="00C07613" w:rsidRPr="008A7729" w:rsidRDefault="00C07613" w:rsidP="00C07613">
      <w:pPr>
        <w:pStyle w:val="Header"/>
        <w:jc w:val="center"/>
        <w:rPr>
          <w:rFonts w:ascii="Berlin Sans FB Demi" w:hAnsi="Berlin Sans FB Demi" w:cs="Courier New"/>
          <w:b/>
          <w:bCs/>
          <w:color w:val="1F4E79" w:themeColor="accent1" w:themeShade="80"/>
          <w:sz w:val="36"/>
          <w14:shadow w14:blurRad="50800" w14:dist="38100" w14:dir="2700000" w14:sx="100000" w14:sy="100000" w14:kx="0" w14:ky="0" w14:algn="tl">
            <w14:srgbClr w14:val="000000">
              <w14:alpha w14:val="60000"/>
            </w14:srgbClr>
          </w14:shadow>
        </w:rPr>
      </w:pPr>
      <w:r>
        <w:rPr>
          <w:rFonts w:ascii="Berlin Sans FB Demi" w:hAnsi="Berlin Sans FB Demi" w:cs="Courier New"/>
          <w:bCs/>
          <w:color w:val="1F4E79" w:themeColor="accent1" w:themeShade="80"/>
          <w:sz w:val="36"/>
          <w14:shadow w14:blurRad="50800" w14:dist="38100" w14:dir="2700000" w14:sx="100000" w14:sy="100000" w14:kx="0" w14:ky="0" w14:algn="tl">
            <w14:srgbClr w14:val="000000">
              <w14:alpha w14:val="60000"/>
            </w14:srgbClr>
          </w14:shadow>
        </w:rPr>
        <w:tab/>
      </w:r>
      <w:r w:rsidRPr="008A7729">
        <w:rPr>
          <w:rFonts w:ascii="Berlin Sans FB Demi" w:hAnsi="Berlin Sans FB Demi" w:cs="Courier New"/>
          <w:b/>
          <w:bCs/>
          <w:color w:val="1F4E79" w:themeColor="accent1" w:themeShade="80"/>
          <w:sz w:val="36"/>
          <w14:shadow w14:blurRad="50800" w14:dist="38100" w14:dir="2700000" w14:sx="100000" w14:sy="100000" w14:kx="0" w14:ky="0" w14:algn="tl">
            <w14:srgbClr w14:val="000000">
              <w14:alpha w14:val="60000"/>
            </w14:srgbClr>
          </w14:shadow>
        </w:rPr>
        <w:t>U.S. Embassy, Montevideo</w:t>
      </w:r>
    </w:p>
    <w:p w:rsidR="00C07613" w:rsidRDefault="00C07613" w:rsidP="00C07613">
      <w:r>
        <w:rPr>
          <w:noProof/>
        </w:rPr>
        <mc:AlternateContent>
          <mc:Choice Requires="wps">
            <w:drawing>
              <wp:anchor distT="0" distB="0" distL="114300" distR="114300" simplePos="0" relativeHeight="251660288" behindDoc="0" locked="0" layoutInCell="1" allowOverlap="1" wp14:anchorId="7BCD2254" wp14:editId="07AAECAD">
                <wp:simplePos x="0" y="0"/>
                <wp:positionH relativeFrom="column">
                  <wp:posOffset>-142875</wp:posOffset>
                </wp:positionH>
                <wp:positionV relativeFrom="paragraph">
                  <wp:posOffset>167005</wp:posOffset>
                </wp:positionV>
                <wp:extent cx="6324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24600"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8F26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5pt,13.15pt" to="486.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" strokecolor="#1f4d78 [1604]" strokeweight="1.5pt">
                <v:stroke joinstyle="miter"/>
              </v:line>
            </w:pict>
          </mc:Fallback>
        </mc:AlternateContent>
      </w:r>
    </w:p>
    <w:p w:rsidR="00C07613" w:rsidRDefault="00C07613" w:rsidP="00C07613">
      <w:pPr>
        <w:spacing w:line="360" w:lineRule="auto"/>
        <w:rPr>
          <w:rFonts w:ascii="Cambria" w:hAnsi="Cambria"/>
          <w:color w:val="1F4E79" w:themeColor="accent1" w:themeShade="80"/>
        </w:rPr>
      </w:pPr>
    </w:p>
    <w:p w:rsidR="00C07613" w:rsidRPr="00631DBA" w:rsidRDefault="00C07613" w:rsidP="00C07613">
      <w:pPr>
        <w:spacing w:line="360" w:lineRule="auto"/>
        <w:rPr>
          <w:rFonts w:ascii="Cambria" w:hAnsi="Cambria"/>
        </w:rPr>
      </w:pPr>
      <w:r w:rsidRPr="00631DBA">
        <w:rPr>
          <w:rFonts w:ascii="Cambria" w:hAnsi="Cambria"/>
          <w:color w:val="1F4E79" w:themeColor="accent1" w:themeShade="80"/>
        </w:rPr>
        <w:t>U.S. Mission:</w:t>
      </w:r>
      <w:r w:rsidRPr="00631DBA">
        <w:rPr>
          <w:rFonts w:ascii="Cambria" w:hAnsi="Cambria"/>
        </w:rPr>
        <w:tab/>
      </w:r>
      <w:r w:rsidRPr="00631DBA">
        <w:rPr>
          <w:rFonts w:ascii="Cambria" w:hAnsi="Cambria"/>
        </w:rPr>
        <w:tab/>
      </w:r>
      <w:r w:rsidRPr="00631DBA">
        <w:rPr>
          <w:rFonts w:ascii="Cambria" w:hAnsi="Cambria"/>
        </w:rPr>
        <w:tab/>
        <w:t>Montevideo, Uruguay</w:t>
      </w:r>
    </w:p>
    <w:p w:rsidR="00C07613" w:rsidRPr="00631DBA" w:rsidRDefault="00C07613" w:rsidP="00C07613">
      <w:pPr>
        <w:spacing w:line="360" w:lineRule="auto"/>
        <w:rPr>
          <w:rFonts w:ascii="Cambria" w:hAnsi="Cambria"/>
        </w:rPr>
      </w:pPr>
      <w:r w:rsidRPr="00631DBA">
        <w:rPr>
          <w:rFonts w:ascii="Cambria" w:hAnsi="Cambria"/>
          <w:color w:val="1F4E79" w:themeColor="accent1" w:themeShade="80"/>
        </w:rPr>
        <w:t>Announcement Number:</w:t>
      </w:r>
      <w:r w:rsidRPr="00631DBA">
        <w:rPr>
          <w:rFonts w:ascii="Cambria" w:hAnsi="Cambria"/>
        </w:rPr>
        <w:tab/>
        <w:t>Montevideo-2018-</w:t>
      </w:r>
      <w:r w:rsidR="00C16415" w:rsidRPr="00C16415">
        <w:rPr>
          <w:rFonts w:ascii="Cambria" w:hAnsi="Cambria"/>
        </w:rPr>
        <w:t>14</w:t>
      </w:r>
    </w:p>
    <w:p w:rsidR="00C07613" w:rsidRPr="00631DBA" w:rsidRDefault="00C07613" w:rsidP="00C07613">
      <w:pPr>
        <w:spacing w:line="360" w:lineRule="auto"/>
        <w:rPr>
          <w:rFonts w:ascii="Cambria" w:hAnsi="Cambria"/>
        </w:rPr>
      </w:pPr>
      <w:r w:rsidRPr="00631DBA">
        <w:rPr>
          <w:rFonts w:ascii="Cambria" w:hAnsi="Cambria"/>
          <w:color w:val="1F4E79" w:themeColor="accent1" w:themeShade="80"/>
        </w:rPr>
        <w:t>Position Title:</w:t>
      </w:r>
      <w:r w:rsidRPr="00631DBA">
        <w:rPr>
          <w:rFonts w:ascii="Cambria" w:hAnsi="Cambria"/>
        </w:rPr>
        <w:tab/>
      </w:r>
      <w:r w:rsidRPr="00631DBA">
        <w:rPr>
          <w:rFonts w:ascii="Cambria" w:hAnsi="Cambria"/>
        </w:rPr>
        <w:tab/>
      </w:r>
      <w:r w:rsidRPr="00631DBA">
        <w:rPr>
          <w:rFonts w:ascii="Cambria" w:hAnsi="Cambria"/>
        </w:rPr>
        <w:tab/>
      </w:r>
      <w:r w:rsidR="00130D96">
        <w:rPr>
          <w:rFonts w:ascii="Cambria" w:hAnsi="Cambria"/>
        </w:rPr>
        <w:t>Mechanical</w:t>
      </w:r>
      <w:r w:rsidRPr="00631DBA">
        <w:rPr>
          <w:rFonts w:ascii="Cambria" w:hAnsi="Cambria"/>
        </w:rPr>
        <w:t xml:space="preserve"> Engineer</w:t>
      </w:r>
    </w:p>
    <w:p w:rsidR="00C07613" w:rsidRPr="00631DBA" w:rsidRDefault="00C07613" w:rsidP="00C07613">
      <w:pPr>
        <w:spacing w:line="360" w:lineRule="auto"/>
        <w:rPr>
          <w:rFonts w:ascii="Cambria" w:hAnsi="Cambria"/>
        </w:rPr>
      </w:pPr>
      <w:r w:rsidRPr="00631DBA">
        <w:rPr>
          <w:rFonts w:ascii="Cambria" w:hAnsi="Cambria"/>
          <w:color w:val="1F4E79" w:themeColor="accent1" w:themeShade="80"/>
        </w:rPr>
        <w:t>Opening Period:</w:t>
      </w:r>
      <w:r w:rsidRPr="00631DBA">
        <w:rPr>
          <w:rFonts w:ascii="Cambria" w:hAnsi="Cambria"/>
        </w:rPr>
        <w:tab/>
      </w:r>
      <w:r w:rsidRPr="00631DBA">
        <w:rPr>
          <w:rFonts w:ascii="Cambria" w:hAnsi="Cambria"/>
        </w:rPr>
        <w:tab/>
      </w:r>
      <w:r w:rsidR="00AD24EB">
        <w:rPr>
          <w:rFonts w:ascii="Cambria" w:hAnsi="Cambria"/>
        </w:rPr>
        <w:t>May 14</w:t>
      </w:r>
      <w:r w:rsidRPr="00863FD0">
        <w:rPr>
          <w:rFonts w:ascii="Cambria" w:hAnsi="Cambria"/>
        </w:rPr>
        <w:t>, 2018 – May 2</w:t>
      </w:r>
      <w:r w:rsidR="00AD24EB">
        <w:rPr>
          <w:rFonts w:ascii="Cambria" w:hAnsi="Cambria"/>
        </w:rPr>
        <w:t>9</w:t>
      </w:r>
      <w:r w:rsidRPr="00863FD0">
        <w:rPr>
          <w:rFonts w:ascii="Cambria" w:hAnsi="Cambria"/>
        </w:rPr>
        <w:t>, 2018</w:t>
      </w:r>
    </w:p>
    <w:p w:rsidR="00C07613" w:rsidRPr="00631DBA" w:rsidRDefault="00C07613" w:rsidP="00C07613">
      <w:pPr>
        <w:spacing w:line="360" w:lineRule="auto"/>
        <w:rPr>
          <w:rFonts w:ascii="Cambria" w:hAnsi="Cambria"/>
        </w:rPr>
      </w:pPr>
      <w:r w:rsidRPr="00631DBA">
        <w:rPr>
          <w:rFonts w:ascii="Cambria" w:hAnsi="Cambria"/>
          <w:color w:val="1F4E79" w:themeColor="accent1" w:themeShade="80"/>
        </w:rPr>
        <w:t>Series/Grade:</w:t>
      </w:r>
      <w:r w:rsidR="00EA58EF">
        <w:rPr>
          <w:rFonts w:ascii="Cambria" w:hAnsi="Cambria"/>
        </w:rPr>
        <w:tab/>
      </w:r>
      <w:r w:rsidR="00EA58EF">
        <w:rPr>
          <w:rFonts w:ascii="Cambria" w:hAnsi="Cambria"/>
        </w:rPr>
        <w:tab/>
      </w:r>
      <w:r w:rsidR="00EA58EF">
        <w:rPr>
          <w:rFonts w:ascii="Cambria" w:hAnsi="Cambria"/>
        </w:rPr>
        <w:tab/>
        <w:t>FSN-</w:t>
      </w:r>
      <w:r w:rsidRPr="00631DBA">
        <w:rPr>
          <w:rFonts w:ascii="Cambria" w:hAnsi="Cambria"/>
        </w:rPr>
        <w:t>10</w:t>
      </w:r>
      <w:r w:rsidRPr="00631DBA">
        <w:rPr>
          <w:rFonts w:ascii="Cambria" w:hAnsi="Cambria"/>
        </w:rPr>
        <w:tab/>
      </w:r>
      <w:r w:rsidRPr="00631DBA">
        <w:rPr>
          <w:rFonts w:ascii="Cambria" w:hAnsi="Cambria"/>
        </w:rPr>
        <w:tab/>
      </w:r>
    </w:p>
    <w:p w:rsidR="001015FA" w:rsidRDefault="00C07613" w:rsidP="00C07613">
      <w:pPr>
        <w:spacing w:after="0" w:line="360" w:lineRule="auto"/>
        <w:ind w:left="2880" w:hanging="2880"/>
        <w:rPr>
          <w:rFonts w:ascii="Cambria" w:hAnsi="Cambria"/>
        </w:rPr>
      </w:pPr>
      <w:r w:rsidRPr="00631DBA">
        <w:rPr>
          <w:rFonts w:ascii="Cambria" w:hAnsi="Cambria"/>
          <w:color w:val="1F4E79" w:themeColor="accent1" w:themeShade="80"/>
        </w:rPr>
        <w:t>Salary:</w:t>
      </w:r>
      <w:r w:rsidRPr="00631DBA">
        <w:rPr>
          <w:rFonts w:ascii="Cambria" w:hAnsi="Cambria"/>
          <w:color w:val="1F4E79" w:themeColor="accent1" w:themeShade="80"/>
        </w:rPr>
        <w:tab/>
      </w:r>
      <w:r w:rsidRPr="00631DBA">
        <w:rPr>
          <w:rFonts w:ascii="Cambria" w:hAnsi="Cambria"/>
        </w:rPr>
        <w:t>Not Ordinarily Resident (NOR</w:t>
      </w:r>
      <w:proofErr w:type="gramStart"/>
      <w:r w:rsidRPr="00631DBA">
        <w:rPr>
          <w:rFonts w:ascii="Cambria" w:hAnsi="Cambria"/>
        </w:rPr>
        <w:t>):</w:t>
      </w:r>
      <w:proofErr w:type="gramEnd"/>
      <w:r w:rsidRPr="00631DBA">
        <w:rPr>
          <w:rFonts w:ascii="Cambria" w:hAnsi="Cambria"/>
        </w:rPr>
        <w:t xml:space="preserve">  FP-05</w:t>
      </w:r>
      <w:r>
        <w:rPr>
          <w:rFonts w:ascii="Cambria" w:hAnsi="Cambria"/>
        </w:rPr>
        <w:t xml:space="preserve">. </w:t>
      </w:r>
    </w:p>
    <w:p w:rsidR="00C07613" w:rsidRDefault="00C07613" w:rsidP="001015FA">
      <w:pPr>
        <w:spacing w:after="0" w:line="360" w:lineRule="auto"/>
        <w:ind w:left="2880"/>
        <w:rPr>
          <w:rFonts w:ascii="Cambria" w:hAnsi="Cambria"/>
        </w:rPr>
      </w:pPr>
      <w:proofErr w:type="gramStart"/>
      <w:r w:rsidRPr="00631DBA">
        <w:rPr>
          <w:rFonts w:ascii="Cambria" w:hAnsi="Cambria"/>
        </w:rPr>
        <w:t>Final grade/step for NORs will be determined by Washington</w:t>
      </w:r>
      <w:proofErr w:type="gramEnd"/>
    </w:p>
    <w:p w:rsidR="00C07613" w:rsidRPr="00631DBA" w:rsidRDefault="00C07613" w:rsidP="00C07613">
      <w:pPr>
        <w:spacing w:after="0" w:line="360" w:lineRule="auto"/>
        <w:rPr>
          <w:rFonts w:ascii="Cambria" w:hAnsi="Cambria"/>
        </w:rPr>
      </w:pPr>
      <w:r w:rsidRPr="00631DBA">
        <w:rPr>
          <w:rFonts w:ascii="Cambria" w:hAnsi="Cambria"/>
          <w:color w:val="1F4E79" w:themeColor="accent1" w:themeShade="80"/>
        </w:rPr>
        <w:t xml:space="preserve">For More Info: </w:t>
      </w:r>
      <w:r w:rsidRPr="00631DBA">
        <w:rPr>
          <w:rFonts w:ascii="Cambria" w:hAnsi="Cambria"/>
        </w:rPr>
        <w:tab/>
      </w:r>
      <w:r w:rsidRPr="00631DBA">
        <w:rPr>
          <w:rFonts w:ascii="Cambria" w:hAnsi="Cambria"/>
        </w:rPr>
        <w:tab/>
      </w:r>
      <w:r w:rsidRPr="00631DBA">
        <w:rPr>
          <w:rFonts w:ascii="Cambria" w:hAnsi="Cambria"/>
        </w:rPr>
        <w:tab/>
        <w:t>Human Resources Office: Laura Paolillo</w:t>
      </w:r>
    </w:p>
    <w:p w:rsidR="00C07613" w:rsidRDefault="00C07613" w:rsidP="00863FD0">
      <w:pPr>
        <w:spacing w:after="0" w:line="480" w:lineRule="auto"/>
        <w:ind w:left="2160" w:firstLine="720"/>
        <w:rPr>
          <w:rFonts w:ascii="Cambria" w:hAnsi="Cambria"/>
        </w:rPr>
      </w:pPr>
      <w:r w:rsidRPr="001015FA">
        <w:rPr>
          <w:rFonts w:ascii="Cambria" w:hAnsi="Cambria"/>
        </w:rPr>
        <w:t xml:space="preserve">Email Address:  </w:t>
      </w:r>
      <w:hyperlink r:id="rId5" w:history="1">
        <w:r w:rsidR="001015FA" w:rsidRPr="00DB4A3A">
          <w:rPr>
            <w:rStyle w:val="Hyperlink"/>
            <w:rFonts w:ascii="Cambria" w:hAnsi="Cambria"/>
          </w:rPr>
          <w:t>jobsMVD@state.gov</w:t>
        </w:r>
      </w:hyperlink>
    </w:p>
    <w:p w:rsidR="00C07613" w:rsidRPr="00631DBA" w:rsidRDefault="00C07613" w:rsidP="00863FD0">
      <w:pPr>
        <w:spacing w:line="480" w:lineRule="auto"/>
        <w:rPr>
          <w:rFonts w:ascii="Cambria" w:hAnsi="Cambria"/>
        </w:rPr>
      </w:pPr>
      <w:r>
        <w:rPr>
          <w:rFonts w:ascii="Cambria" w:hAnsi="Cambria"/>
          <w:color w:val="1F4E79" w:themeColor="accent1" w:themeShade="80"/>
        </w:rPr>
        <w:t>W</w:t>
      </w:r>
      <w:r w:rsidRPr="00631DBA">
        <w:rPr>
          <w:rFonts w:ascii="Cambria" w:hAnsi="Cambria"/>
          <w:color w:val="1F4E79" w:themeColor="accent1" w:themeShade="80"/>
        </w:rPr>
        <w:t>ho May Apply:</w:t>
      </w:r>
      <w:r w:rsidRPr="00631DBA">
        <w:rPr>
          <w:rFonts w:ascii="Cambria" w:hAnsi="Cambria"/>
        </w:rPr>
        <w:tab/>
      </w:r>
      <w:r w:rsidRPr="00631DBA">
        <w:rPr>
          <w:rFonts w:ascii="Cambria" w:hAnsi="Cambria"/>
        </w:rPr>
        <w:tab/>
        <w:t>All Interested Applicants / All Sources</w:t>
      </w:r>
    </w:p>
    <w:p w:rsidR="00C07613" w:rsidRPr="009878BA" w:rsidRDefault="00C07613" w:rsidP="00C07613">
      <w:pPr>
        <w:spacing w:line="360" w:lineRule="auto"/>
        <w:ind w:left="2880" w:hanging="2880"/>
        <w:rPr>
          <w:rFonts w:ascii="Cambria" w:hAnsi="Cambria"/>
        </w:rPr>
      </w:pPr>
      <w:r w:rsidRPr="009878BA">
        <w:rPr>
          <w:rFonts w:ascii="Cambria" w:hAnsi="Cambria"/>
          <w:color w:val="1F4E79" w:themeColor="accent1" w:themeShade="80"/>
        </w:rPr>
        <w:t>Security Clearance Required:</w:t>
      </w:r>
      <w:r w:rsidRPr="009878BA">
        <w:rPr>
          <w:rFonts w:ascii="Cambria" w:hAnsi="Cambria"/>
        </w:rPr>
        <w:tab/>
        <w:t>Local Security Certification</w:t>
      </w:r>
    </w:p>
    <w:p w:rsidR="00C07613" w:rsidRPr="00F049AE" w:rsidRDefault="00C07613" w:rsidP="00C07613">
      <w:pPr>
        <w:spacing w:line="360" w:lineRule="auto"/>
        <w:rPr>
          <w:rFonts w:ascii="Cambria" w:hAnsi="Cambria"/>
        </w:rPr>
      </w:pPr>
      <w:r w:rsidRPr="009878BA">
        <w:rPr>
          <w:rFonts w:ascii="Cambria" w:hAnsi="Cambria"/>
          <w:color w:val="1F4E79" w:themeColor="accent1" w:themeShade="80"/>
        </w:rPr>
        <w:t>Duration Appointment:</w:t>
      </w:r>
      <w:r w:rsidRPr="009878BA">
        <w:rPr>
          <w:rFonts w:ascii="Cambria" w:hAnsi="Cambria"/>
        </w:rPr>
        <w:tab/>
        <w:t>For 40 months</w:t>
      </w:r>
    </w:p>
    <w:p w:rsidR="00C07613" w:rsidRDefault="00C07613" w:rsidP="00C07613">
      <w:pPr>
        <w:spacing w:line="360" w:lineRule="auto"/>
        <w:ind w:left="2790" w:hanging="2790"/>
        <w:jc w:val="both"/>
        <w:rPr>
          <w:rFonts w:ascii="Cambria" w:hAnsi="Cambria"/>
        </w:rPr>
      </w:pPr>
      <w:r w:rsidRPr="00631DBA">
        <w:rPr>
          <w:rFonts w:ascii="Cambria" w:hAnsi="Cambria"/>
          <w:color w:val="1F4E79" w:themeColor="accent1" w:themeShade="80"/>
        </w:rPr>
        <w:t>Marketing Statement</w:t>
      </w:r>
      <w:r w:rsidRPr="00631DBA">
        <w:rPr>
          <w:rFonts w:ascii="Cambria" w:hAnsi="Cambria"/>
          <w:color w:val="1F4E79" w:themeColor="accent1" w:themeShade="80"/>
          <w:sz w:val="24"/>
        </w:rPr>
        <w:t xml:space="preserve">:  </w:t>
      </w:r>
      <w:r>
        <w:rPr>
          <w:rFonts w:ascii="Cambria" w:hAnsi="Cambria"/>
          <w:color w:val="1F4E79" w:themeColor="accent1" w:themeShade="80"/>
          <w:sz w:val="24"/>
        </w:rPr>
        <w:tab/>
      </w:r>
      <w:r w:rsidRPr="00631DBA">
        <w:rPr>
          <w:rFonts w:ascii="Cambria" w:hAnsi="Cambria"/>
        </w:rPr>
        <w:t xml:space="preserve">We encourage you to read and understand the Eight (8) Qualities of Overseas Employees before you apply. </w:t>
      </w:r>
    </w:p>
    <w:p w:rsidR="00726F0C" w:rsidRPr="00631DBA" w:rsidRDefault="00665216" w:rsidP="00C07613">
      <w:pPr>
        <w:spacing w:line="360" w:lineRule="auto"/>
        <w:ind w:left="2790" w:hanging="2790"/>
        <w:jc w:val="both"/>
        <w:rPr>
          <w:rFonts w:ascii="Cambria" w:hAnsi="Cambria"/>
          <w:sz w:val="24"/>
        </w:rPr>
      </w:pPr>
      <w:hyperlink r:id="rId6" w:history="1">
        <w:r w:rsidR="00726F0C" w:rsidRPr="00DD449E">
          <w:rPr>
            <w:rStyle w:val="Hyperlink"/>
            <w:rFonts w:ascii="Cambria" w:hAnsi="Cambria"/>
            <w:sz w:val="24"/>
          </w:rPr>
          <w:t>http://careers.state.gov/downloads/files/eight-qualities-of-overseas-employees</w:t>
        </w:r>
      </w:hyperlink>
      <w:r w:rsidR="00726F0C">
        <w:rPr>
          <w:rFonts w:ascii="Cambria" w:hAnsi="Cambria"/>
          <w:sz w:val="24"/>
        </w:rPr>
        <w:t xml:space="preserve"> </w:t>
      </w:r>
    </w:p>
    <w:p w:rsidR="00C07613" w:rsidRPr="00631DBA" w:rsidRDefault="00C07613" w:rsidP="00C07613">
      <w:pPr>
        <w:rPr>
          <w:rFonts w:ascii="Cambria" w:hAnsi="Cambria"/>
          <w:sz w:val="24"/>
        </w:rPr>
      </w:pPr>
      <w:r w:rsidRPr="00001E75">
        <w:rPr>
          <w:rFonts w:ascii="Cambria" w:hAnsi="Cambria"/>
          <w:b/>
          <w:sz w:val="24"/>
        </w:rPr>
        <w:t>SUMMARY</w:t>
      </w:r>
      <w:r w:rsidRPr="00001E75">
        <w:rPr>
          <w:rFonts w:ascii="Cambria" w:hAnsi="Cambria"/>
          <w:sz w:val="24"/>
        </w:rPr>
        <w:t xml:space="preserve">: </w:t>
      </w:r>
      <w:r w:rsidRPr="00001E75">
        <w:rPr>
          <w:rFonts w:ascii="Cambria" w:hAnsi="Cambria"/>
          <w:i/>
          <w:sz w:val="24"/>
        </w:rPr>
        <w:t xml:space="preserve">The U.S. Mission in Uruguay is seeking eligible and qualified applicants for the position of </w:t>
      </w:r>
      <w:r w:rsidR="00130D96">
        <w:rPr>
          <w:rFonts w:ascii="Cambria" w:hAnsi="Cambria"/>
          <w:b/>
          <w:i/>
          <w:sz w:val="24"/>
          <w:u w:val="single"/>
        </w:rPr>
        <w:t>Mechanical</w:t>
      </w:r>
      <w:r w:rsidRPr="00001E75">
        <w:rPr>
          <w:rFonts w:ascii="Cambria" w:hAnsi="Cambria"/>
          <w:b/>
          <w:i/>
          <w:sz w:val="24"/>
          <w:u w:val="single"/>
        </w:rPr>
        <w:t xml:space="preserve"> Engineer</w:t>
      </w:r>
      <w:r w:rsidRPr="00001E75">
        <w:rPr>
          <w:rFonts w:ascii="Cambria" w:hAnsi="Cambria"/>
          <w:i/>
          <w:sz w:val="24"/>
        </w:rPr>
        <w:t>.</w:t>
      </w:r>
      <w:r w:rsidRPr="00631DBA">
        <w:rPr>
          <w:rFonts w:ascii="Cambria" w:hAnsi="Cambria"/>
          <w:sz w:val="24"/>
        </w:rPr>
        <w:t xml:space="preserve"> </w:t>
      </w:r>
    </w:p>
    <w:p w:rsidR="00C07613" w:rsidRPr="009878BA" w:rsidRDefault="00C07613" w:rsidP="00C07613">
      <w:pPr>
        <w:spacing w:before="240" w:after="0" w:line="240" w:lineRule="auto"/>
        <w:rPr>
          <w:rFonts w:ascii="Cambria" w:hAnsi="Cambria"/>
        </w:rPr>
      </w:pPr>
      <w:r w:rsidRPr="009878BA">
        <w:rPr>
          <w:rFonts w:ascii="Cambria" w:hAnsi="Cambria"/>
          <w:color w:val="1F4E79" w:themeColor="accent1" w:themeShade="80"/>
        </w:rPr>
        <w:t xml:space="preserve">Work schedule for this position:  </w:t>
      </w:r>
      <w:r w:rsidRPr="009878BA">
        <w:rPr>
          <w:rFonts w:ascii="Cambria" w:hAnsi="Cambria"/>
        </w:rPr>
        <w:t>Full Time - 40 hours per week</w:t>
      </w:r>
    </w:p>
    <w:p w:rsidR="00C07613" w:rsidRPr="00805754" w:rsidRDefault="00C07613" w:rsidP="00C07613">
      <w:pPr>
        <w:spacing w:before="240" w:line="240" w:lineRule="auto"/>
        <w:rPr>
          <w:rFonts w:ascii="Cambria" w:hAnsi="Cambria"/>
        </w:rPr>
      </w:pPr>
      <w:bookmarkStart w:id="0" w:name="_GoBack"/>
      <w:bookmarkEnd w:id="0"/>
      <w:r w:rsidRPr="009B6C25">
        <w:rPr>
          <w:rFonts w:ascii="Cambria" w:hAnsi="Cambria"/>
          <w:color w:val="1F4E79" w:themeColor="accent1" w:themeShade="80"/>
        </w:rPr>
        <w:t>Supervisory Position:</w:t>
      </w:r>
      <w:r w:rsidRPr="00805754">
        <w:rPr>
          <w:rFonts w:ascii="Cambria" w:hAnsi="Cambria"/>
        </w:rPr>
        <w:t xml:space="preserve">  </w:t>
      </w:r>
      <w:r>
        <w:rPr>
          <w:rFonts w:ascii="Cambria" w:hAnsi="Cambria"/>
        </w:rPr>
        <w:tab/>
      </w:r>
      <w:r>
        <w:rPr>
          <w:rFonts w:ascii="Cambria" w:hAnsi="Cambria"/>
        </w:rPr>
        <w:tab/>
      </w:r>
      <w:r w:rsidRPr="00805754">
        <w:rPr>
          <w:rFonts w:ascii="Cambria" w:hAnsi="Cambria"/>
        </w:rPr>
        <w:t>No</w:t>
      </w:r>
    </w:p>
    <w:p w:rsidR="00C07613" w:rsidRPr="00622DBB" w:rsidRDefault="00C07613" w:rsidP="00C07613">
      <w:pPr>
        <w:tabs>
          <w:tab w:val="left" w:pos="900"/>
        </w:tabs>
        <w:jc w:val="both"/>
        <w:rPr>
          <w:rFonts w:ascii="Cambria" w:hAnsi="Cambria"/>
          <w:color w:val="1F4E79" w:themeColor="accent1" w:themeShade="80"/>
          <w:u w:val="single"/>
        </w:rPr>
      </w:pPr>
      <w:r>
        <w:rPr>
          <w:rFonts w:ascii="Cambria" w:hAnsi="Cambria"/>
          <w:color w:val="1F4E79" w:themeColor="accent1" w:themeShade="80"/>
          <w:u w:val="single"/>
        </w:rPr>
        <w:lastRenderedPageBreak/>
        <w:t>Duties:</w:t>
      </w:r>
    </w:p>
    <w:p w:rsidR="00130D96" w:rsidRDefault="00130D96" w:rsidP="004D46D2">
      <w:pPr>
        <w:jc w:val="both"/>
        <w:rPr>
          <w:rFonts w:ascii="Cambria" w:hAnsi="Cambria"/>
        </w:rPr>
      </w:pPr>
      <w:r w:rsidRPr="00130D96">
        <w:rPr>
          <w:rFonts w:ascii="Cambria" w:hAnsi="Cambria"/>
        </w:rPr>
        <w:t xml:space="preserve">Under the supervision of the OBO Project Director and Construction Manager for the Montevideo Major Renovation project, the Mechanical Engineer shall inspect construction; review plans; recommend approval of shop drawings and submittals; maintain a daily log of construction activities; develop change orders, including preparing cost estimates; and other construction engineering duties as directed by the OBO Project Director (PD) or Construction Manager (CM). The </w:t>
      </w:r>
      <w:r w:rsidR="00E648E4" w:rsidRPr="00130D96">
        <w:rPr>
          <w:rFonts w:ascii="Cambria" w:hAnsi="Cambria"/>
        </w:rPr>
        <w:t>jobholder</w:t>
      </w:r>
      <w:r w:rsidRPr="00130D96">
        <w:rPr>
          <w:rFonts w:ascii="Cambria" w:hAnsi="Cambria"/>
        </w:rPr>
        <w:t xml:space="preserve"> shall be directly responsible to the OBO Project Director for the performance of their construction engineering services</w:t>
      </w:r>
      <w:r>
        <w:rPr>
          <w:rFonts w:ascii="Cambria" w:hAnsi="Cambria"/>
        </w:rPr>
        <w:t>.</w:t>
      </w:r>
    </w:p>
    <w:p w:rsidR="00C07613" w:rsidRPr="00622DBB" w:rsidRDefault="00C07613" w:rsidP="00C07613">
      <w:pPr>
        <w:rPr>
          <w:rFonts w:ascii="Cambria" w:hAnsi="Cambria"/>
          <w:color w:val="1F4E79" w:themeColor="accent1" w:themeShade="80"/>
          <w:u w:val="single"/>
        </w:rPr>
      </w:pPr>
      <w:r w:rsidRPr="00622DBB">
        <w:rPr>
          <w:rFonts w:ascii="Cambria" w:hAnsi="Cambria"/>
          <w:color w:val="1F4E79" w:themeColor="accent1" w:themeShade="80"/>
          <w:u w:val="single"/>
        </w:rPr>
        <w:t>Qualifications and Evaluations:</w:t>
      </w:r>
    </w:p>
    <w:p w:rsidR="00C07613" w:rsidRPr="00622DBB" w:rsidRDefault="00C07613" w:rsidP="00C07613">
      <w:pPr>
        <w:rPr>
          <w:rFonts w:ascii="Cambria" w:hAnsi="Cambria"/>
        </w:rPr>
      </w:pPr>
      <w:r w:rsidRPr="00622DBB">
        <w:rPr>
          <w:rFonts w:ascii="Cambria" w:hAnsi="Cambria"/>
        </w:rPr>
        <w:t xml:space="preserve">EDUCATION:  </w:t>
      </w:r>
      <w:r w:rsidR="004D46D2" w:rsidRPr="004D46D2">
        <w:rPr>
          <w:rFonts w:ascii="Cambria" w:hAnsi="Cambria"/>
        </w:rPr>
        <w:t>Graduated as a Mechanical Engineer from an accredited institution</w:t>
      </w:r>
      <w:r w:rsidRPr="00622DBB">
        <w:rPr>
          <w:rFonts w:ascii="Cambria" w:hAnsi="Cambria"/>
        </w:rPr>
        <w:t>.</w:t>
      </w:r>
    </w:p>
    <w:p w:rsidR="00C07613" w:rsidRPr="00622DBB" w:rsidRDefault="00C07613" w:rsidP="00C07613">
      <w:pPr>
        <w:rPr>
          <w:rFonts w:ascii="Cambria" w:hAnsi="Cambria"/>
          <w:color w:val="1F4E79" w:themeColor="accent1" w:themeShade="80"/>
          <w:u w:val="single"/>
        </w:rPr>
      </w:pPr>
      <w:r w:rsidRPr="00622DBB">
        <w:rPr>
          <w:rFonts w:ascii="Cambria" w:hAnsi="Cambria"/>
          <w:color w:val="1F4E79" w:themeColor="accent1" w:themeShade="80"/>
          <w:u w:val="single"/>
        </w:rPr>
        <w:t xml:space="preserve">Requirements: </w:t>
      </w:r>
    </w:p>
    <w:p w:rsidR="00C07613" w:rsidRPr="00622DBB" w:rsidRDefault="00C07613" w:rsidP="00C07613">
      <w:pPr>
        <w:jc w:val="both"/>
        <w:rPr>
          <w:rFonts w:ascii="Cambria" w:hAnsi="Cambria"/>
        </w:rPr>
      </w:pPr>
      <w:r w:rsidRPr="00622DBB">
        <w:rPr>
          <w:rFonts w:ascii="Cambria" w:hAnsi="Cambria"/>
        </w:rPr>
        <w:t xml:space="preserve">EXPERIENCE:  </w:t>
      </w:r>
      <w:r w:rsidR="004D46D2" w:rsidRPr="004D46D2">
        <w:rPr>
          <w:rFonts w:ascii="Cambria" w:hAnsi="Cambria"/>
        </w:rPr>
        <w:t>At least seven years of experience in the design/construction industry working in the technical area of their specific engineering expertise.</w:t>
      </w:r>
    </w:p>
    <w:p w:rsidR="00C07613" w:rsidRPr="00622DBB" w:rsidRDefault="00C07613" w:rsidP="00C07613">
      <w:pPr>
        <w:jc w:val="both"/>
        <w:rPr>
          <w:rFonts w:ascii="Cambria" w:hAnsi="Cambria"/>
        </w:rPr>
      </w:pPr>
      <w:r w:rsidRPr="00622DBB">
        <w:rPr>
          <w:rFonts w:ascii="Cambria" w:hAnsi="Cambria"/>
        </w:rPr>
        <w:t xml:space="preserve">JOB KNOWLEDGE: </w:t>
      </w:r>
      <w:r w:rsidR="004D46D2" w:rsidRPr="004D46D2">
        <w:rPr>
          <w:rFonts w:ascii="Cambria" w:hAnsi="Cambria"/>
        </w:rPr>
        <w:t>Must have knowledge in design and construction practices with U.S. Mechanical codes and specifications, and engineering drawings.</w:t>
      </w:r>
    </w:p>
    <w:p w:rsidR="00C07613" w:rsidRPr="00622DBB" w:rsidRDefault="00C07613" w:rsidP="00C07613">
      <w:pPr>
        <w:rPr>
          <w:rFonts w:ascii="Cambria" w:hAnsi="Cambria"/>
          <w:color w:val="1F4E79" w:themeColor="accent1" w:themeShade="80"/>
          <w:u w:val="single"/>
        </w:rPr>
      </w:pPr>
      <w:r w:rsidRPr="00622DBB">
        <w:rPr>
          <w:rFonts w:ascii="Cambria" w:hAnsi="Cambria"/>
          <w:color w:val="1F4E79" w:themeColor="accent1" w:themeShade="80"/>
          <w:u w:val="single"/>
        </w:rPr>
        <w:t>Evaluations:</w:t>
      </w:r>
    </w:p>
    <w:p w:rsidR="00C07613" w:rsidRPr="00622DBB" w:rsidRDefault="00C07613" w:rsidP="00C07613">
      <w:pPr>
        <w:jc w:val="both"/>
        <w:rPr>
          <w:rFonts w:ascii="Cambria" w:hAnsi="Cambria"/>
        </w:rPr>
      </w:pPr>
      <w:r w:rsidRPr="00622DBB">
        <w:rPr>
          <w:rFonts w:ascii="Cambria" w:hAnsi="Cambria"/>
        </w:rPr>
        <w:t>LANGUAGE: Level IV in Engl</w:t>
      </w:r>
      <w:r w:rsidR="00E648E4">
        <w:rPr>
          <w:rFonts w:ascii="Cambria" w:hAnsi="Cambria"/>
        </w:rPr>
        <w:t xml:space="preserve">ish is required. (This </w:t>
      </w:r>
      <w:proofErr w:type="gramStart"/>
      <w:r w:rsidR="00E648E4">
        <w:rPr>
          <w:rFonts w:ascii="Cambria" w:hAnsi="Cambria"/>
        </w:rPr>
        <w:t>will be tested</w:t>
      </w:r>
      <w:proofErr w:type="gramEnd"/>
      <w:r w:rsidR="00E648E4">
        <w:rPr>
          <w:rFonts w:ascii="Cambria" w:hAnsi="Cambria"/>
        </w:rPr>
        <w:t xml:space="preserve"> </w:t>
      </w:r>
      <w:r w:rsidRPr="00622DBB">
        <w:rPr>
          <w:rFonts w:ascii="Cambria" w:hAnsi="Cambria"/>
        </w:rPr>
        <w:t>using t</w:t>
      </w:r>
      <w:r w:rsidR="00E648E4">
        <w:rPr>
          <w:rFonts w:ascii="Cambria" w:hAnsi="Cambria"/>
        </w:rPr>
        <w:t xml:space="preserve">he </w:t>
      </w:r>
      <w:proofErr w:type="spellStart"/>
      <w:r w:rsidR="00E648E4">
        <w:rPr>
          <w:rFonts w:ascii="Cambria" w:hAnsi="Cambria"/>
        </w:rPr>
        <w:t>CaMLA</w:t>
      </w:r>
      <w:proofErr w:type="spellEnd"/>
      <w:r w:rsidR="00E648E4">
        <w:rPr>
          <w:rFonts w:ascii="Cambria" w:hAnsi="Cambria"/>
        </w:rPr>
        <w:t xml:space="preserve"> English Placement Test</w:t>
      </w:r>
      <w:r w:rsidRPr="00622DBB">
        <w:rPr>
          <w:rFonts w:ascii="Cambria" w:hAnsi="Cambria"/>
        </w:rPr>
        <w:t>).</w:t>
      </w:r>
      <w:r>
        <w:rPr>
          <w:rFonts w:ascii="Cambria" w:hAnsi="Cambria"/>
        </w:rPr>
        <w:t xml:space="preserve"> </w:t>
      </w:r>
      <w:r w:rsidR="004D46D2">
        <w:rPr>
          <w:rFonts w:ascii="Cambria" w:hAnsi="Cambria"/>
        </w:rPr>
        <w:t xml:space="preserve">Level IV in Spanish </w:t>
      </w:r>
      <w:r w:rsidRPr="00622DBB">
        <w:rPr>
          <w:rFonts w:ascii="Cambria" w:hAnsi="Cambria"/>
        </w:rPr>
        <w:t>– Advanced Professional Proficiency in speaking, reading and writing is required.</w:t>
      </w:r>
    </w:p>
    <w:p w:rsidR="00C07613" w:rsidRPr="00622DBB" w:rsidRDefault="00C07613" w:rsidP="00C07613">
      <w:pPr>
        <w:jc w:val="both"/>
        <w:rPr>
          <w:rFonts w:ascii="Cambria" w:hAnsi="Cambria"/>
        </w:rPr>
      </w:pPr>
      <w:r w:rsidRPr="00622DBB">
        <w:rPr>
          <w:rFonts w:ascii="Cambria" w:hAnsi="Cambria"/>
        </w:rPr>
        <w:t xml:space="preserve">SKILLS AND ABILITIES: </w:t>
      </w:r>
      <w:r w:rsidR="00BF473A" w:rsidRPr="00BF473A">
        <w:rPr>
          <w:rFonts w:ascii="Cambria" w:hAnsi="Cambria"/>
        </w:rPr>
        <w:t xml:space="preserve">Good working knowledge of Microsoft Office Suite (including Word and Excel) and Adobe </w:t>
      </w:r>
      <w:proofErr w:type="gramStart"/>
      <w:r w:rsidR="00BF473A" w:rsidRPr="00BF473A">
        <w:rPr>
          <w:rFonts w:ascii="Cambria" w:hAnsi="Cambria"/>
        </w:rPr>
        <w:t>Acrobat,</w:t>
      </w:r>
      <w:proofErr w:type="gramEnd"/>
      <w:r w:rsidR="00BF473A" w:rsidRPr="00BF473A">
        <w:rPr>
          <w:rFonts w:ascii="Cambria" w:hAnsi="Cambria"/>
        </w:rPr>
        <w:t xml:space="preserve"> Must be able to review CAD drawing files.</w:t>
      </w:r>
    </w:p>
    <w:p w:rsidR="00C07613" w:rsidRPr="00622DBB" w:rsidRDefault="00C07613" w:rsidP="00C07613">
      <w:pPr>
        <w:tabs>
          <w:tab w:val="left" w:pos="900"/>
        </w:tabs>
        <w:rPr>
          <w:rFonts w:ascii="Cambria" w:hAnsi="Cambria"/>
        </w:rPr>
      </w:pPr>
      <w:r w:rsidRPr="00622DBB">
        <w:rPr>
          <w:rFonts w:ascii="Cambria" w:hAnsi="Cambria"/>
          <w:color w:val="1F4E79" w:themeColor="accent1" w:themeShade="80"/>
          <w:u w:val="single"/>
        </w:rPr>
        <w:t>Qualifications</w:t>
      </w:r>
      <w:r w:rsidRPr="00622DBB">
        <w:rPr>
          <w:rFonts w:ascii="Cambria" w:hAnsi="Cambria"/>
        </w:rPr>
        <w:t>:  All applicants under consideration will be required to pass medical and security certifications.</w:t>
      </w:r>
    </w:p>
    <w:p w:rsidR="00C07613" w:rsidRPr="00622DBB" w:rsidRDefault="00C07613" w:rsidP="00C07613">
      <w:pPr>
        <w:jc w:val="both"/>
        <w:rPr>
          <w:rFonts w:ascii="Cambria" w:hAnsi="Cambria"/>
        </w:rPr>
      </w:pPr>
      <w:r w:rsidRPr="00622DBB">
        <w:rPr>
          <w:rFonts w:ascii="Cambria" w:hAnsi="Cambria"/>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C07613" w:rsidRDefault="00C07613" w:rsidP="00C07613">
      <w:pPr>
        <w:rPr>
          <w:rFonts w:ascii="Cambria" w:hAnsi="Cambria"/>
          <w:color w:val="1F4E79" w:themeColor="accent1" w:themeShade="80"/>
        </w:rPr>
      </w:pPr>
      <w:r w:rsidRPr="00622DBB">
        <w:rPr>
          <w:rFonts w:ascii="Cambria" w:hAnsi="Cambria"/>
          <w:color w:val="1F4E79" w:themeColor="accent1" w:themeShade="80"/>
          <w:u w:val="single"/>
        </w:rPr>
        <w:t>Benefits:</w:t>
      </w:r>
      <w:r w:rsidRPr="00622DBB">
        <w:rPr>
          <w:rFonts w:ascii="Cambria" w:hAnsi="Cambria"/>
          <w:color w:val="1F4E79" w:themeColor="accent1" w:themeShade="80"/>
        </w:rPr>
        <w:t xml:space="preserve">  </w:t>
      </w:r>
    </w:p>
    <w:p w:rsidR="00C07613" w:rsidRPr="00622DBB" w:rsidRDefault="00C07613" w:rsidP="00C07613">
      <w:pPr>
        <w:jc w:val="both"/>
        <w:rPr>
          <w:rFonts w:ascii="Cambria" w:hAnsi="Cambria"/>
        </w:rPr>
      </w:pPr>
      <w:r w:rsidRPr="00622DBB">
        <w:rPr>
          <w:rFonts w:ascii="Cambria" w:hAnsi="Cambria"/>
        </w:rPr>
        <w:t xml:space="preserve">Locally Employed Staff, including Members of Household (MOHs), and Third-Country Nationals (TCNs), </w:t>
      </w:r>
      <w:r>
        <w:rPr>
          <w:rFonts w:ascii="Cambria" w:hAnsi="Cambria"/>
        </w:rPr>
        <w:t>working at the U.S. Mission in Uruguay</w:t>
      </w:r>
      <w:r w:rsidRPr="00622DBB">
        <w:rPr>
          <w:rFonts w:ascii="Cambria" w:hAnsi="Cambria"/>
        </w:rPr>
        <w:t xml:space="preserve"> may receive a compensation package that may include health, separation, and other benefits. </w:t>
      </w:r>
    </w:p>
    <w:p w:rsidR="00C07613" w:rsidRPr="00622DBB" w:rsidRDefault="00C07613" w:rsidP="00C07613">
      <w:pPr>
        <w:jc w:val="both"/>
        <w:rPr>
          <w:rFonts w:ascii="Cambria" w:hAnsi="Cambria"/>
        </w:rPr>
      </w:pPr>
      <w:r w:rsidRPr="00622DBB">
        <w:rPr>
          <w:rFonts w:ascii="Cambria" w:hAnsi="Cambria"/>
        </w:rPr>
        <w:t xml:space="preserve">For EFMs, benefits </w:t>
      </w:r>
      <w:proofErr w:type="gramStart"/>
      <w:r w:rsidRPr="00622DBB">
        <w:rPr>
          <w:rFonts w:ascii="Cambria" w:hAnsi="Cambria"/>
        </w:rPr>
        <w:t>should be discussed</w:t>
      </w:r>
      <w:proofErr w:type="gramEnd"/>
      <w:r w:rsidRPr="00622DBB">
        <w:rPr>
          <w:rFonts w:ascii="Cambria" w:hAnsi="Cambria"/>
        </w:rPr>
        <w:t xml:space="preserve"> with the Human Resources Office. </w:t>
      </w:r>
    </w:p>
    <w:p w:rsidR="00C07613" w:rsidRPr="00622DBB" w:rsidRDefault="00C07613" w:rsidP="00C07613">
      <w:pPr>
        <w:jc w:val="both"/>
        <w:rPr>
          <w:rFonts w:ascii="Cambria" w:hAnsi="Cambria"/>
        </w:rPr>
      </w:pPr>
      <w:r w:rsidRPr="00622DBB">
        <w:rPr>
          <w:rFonts w:ascii="Cambria" w:hAnsi="Cambria"/>
        </w:rPr>
        <w:t xml:space="preserve">The </w:t>
      </w:r>
      <w:proofErr w:type="gramStart"/>
      <w:r w:rsidRPr="00622DBB">
        <w:rPr>
          <w:rFonts w:ascii="Cambria" w:hAnsi="Cambria"/>
        </w:rPr>
        <w:t>pay plan is assigned at the time of the conditional offer letter by the HR Office</w:t>
      </w:r>
      <w:proofErr w:type="gramEnd"/>
      <w:r w:rsidRPr="00622DBB">
        <w:rPr>
          <w:rFonts w:ascii="Cambria" w:hAnsi="Cambria"/>
        </w:rPr>
        <w:t xml:space="preserve">.  </w:t>
      </w:r>
    </w:p>
    <w:p w:rsidR="00C07613" w:rsidRPr="00622DBB" w:rsidRDefault="00C07613" w:rsidP="00C07613">
      <w:pPr>
        <w:rPr>
          <w:rFonts w:ascii="Cambria" w:hAnsi="Cambria"/>
          <w:color w:val="1F4E79" w:themeColor="accent1" w:themeShade="80"/>
          <w:u w:val="single"/>
        </w:rPr>
      </w:pPr>
      <w:r w:rsidRPr="00622DBB">
        <w:rPr>
          <w:rFonts w:ascii="Cambria" w:hAnsi="Cambria"/>
          <w:color w:val="1F4E79" w:themeColor="accent1" w:themeShade="80"/>
          <w:u w:val="single"/>
        </w:rPr>
        <w:t xml:space="preserve">Other information: </w:t>
      </w:r>
    </w:p>
    <w:p w:rsidR="00C07613" w:rsidRDefault="00C07613" w:rsidP="00C07613">
      <w:pPr>
        <w:rPr>
          <w:rFonts w:ascii="Cambria" w:hAnsi="Cambria"/>
        </w:rPr>
      </w:pPr>
      <w:r w:rsidRPr="00622DBB">
        <w:rPr>
          <w:rFonts w:ascii="Cambria" w:hAnsi="Cambria"/>
        </w:rPr>
        <w:t xml:space="preserve">HIRING PREFERENCE SELECTION PROCESS:  </w:t>
      </w:r>
    </w:p>
    <w:p w:rsidR="00C07613" w:rsidRPr="00622DBB" w:rsidRDefault="00C07613" w:rsidP="00C07613">
      <w:pPr>
        <w:jc w:val="both"/>
        <w:rPr>
          <w:rFonts w:ascii="Cambria" w:hAnsi="Cambria"/>
        </w:rPr>
      </w:pPr>
      <w:r w:rsidRPr="00622DBB">
        <w:rPr>
          <w:rFonts w:ascii="Cambria" w:hAnsi="Cambria"/>
        </w:rPr>
        <w:t xml:space="preserve">Applicants in the following hiring preference categories </w:t>
      </w:r>
      <w:proofErr w:type="gramStart"/>
      <w:r w:rsidRPr="00622DBB">
        <w:rPr>
          <w:rFonts w:ascii="Cambria" w:hAnsi="Cambria"/>
        </w:rPr>
        <w:t>are extended</w:t>
      </w:r>
      <w:proofErr w:type="gramEnd"/>
      <w:r w:rsidRPr="00622DBB">
        <w:rPr>
          <w:rFonts w:ascii="Cambria" w:hAnsi="Cambria"/>
        </w:rPr>
        <w:t xml:space="preserve"> a hiring preference in the order listed below.  Therefore, it is essential that these applicants accurately describe their status on the </w:t>
      </w:r>
      <w:r w:rsidRPr="00622DBB">
        <w:rPr>
          <w:rFonts w:ascii="Cambria" w:hAnsi="Cambria"/>
        </w:rPr>
        <w:lastRenderedPageBreak/>
        <w:t xml:space="preserve">application. Failure to do so may result in a determination that the applicant is not eligible for a hiring preference. </w:t>
      </w:r>
    </w:p>
    <w:p w:rsidR="00C07613" w:rsidRPr="00622DBB" w:rsidRDefault="00C07613" w:rsidP="00C07613">
      <w:pPr>
        <w:rPr>
          <w:rFonts w:ascii="Cambria" w:hAnsi="Cambria"/>
        </w:rPr>
      </w:pPr>
      <w:r w:rsidRPr="00622DBB">
        <w:rPr>
          <w:rFonts w:ascii="Cambria" w:hAnsi="Cambria"/>
        </w:rPr>
        <w:t>HIRING PREFERENCE ORDER:</w:t>
      </w:r>
    </w:p>
    <w:p w:rsidR="00C07613" w:rsidRPr="00622DBB" w:rsidRDefault="00C07613" w:rsidP="00C07613">
      <w:pPr>
        <w:spacing w:after="0"/>
        <w:rPr>
          <w:rFonts w:ascii="Cambria" w:hAnsi="Cambria"/>
        </w:rPr>
      </w:pPr>
      <w:r w:rsidRPr="00622DBB">
        <w:rPr>
          <w:rFonts w:ascii="Cambria" w:hAnsi="Cambria"/>
        </w:rPr>
        <w:t>(1)</w:t>
      </w:r>
      <w:r w:rsidRPr="00622DBB">
        <w:rPr>
          <w:rFonts w:ascii="Cambria" w:hAnsi="Cambria"/>
        </w:rPr>
        <w:tab/>
        <w:t>AEFM / USEFM who is a preference-eligible U.S. Veteran*</w:t>
      </w:r>
    </w:p>
    <w:p w:rsidR="00C07613" w:rsidRPr="00622DBB" w:rsidRDefault="00C07613" w:rsidP="00C07613">
      <w:pPr>
        <w:spacing w:after="0"/>
        <w:rPr>
          <w:rFonts w:ascii="Cambria" w:hAnsi="Cambria"/>
        </w:rPr>
      </w:pPr>
      <w:r w:rsidRPr="00622DBB">
        <w:rPr>
          <w:rFonts w:ascii="Cambria" w:hAnsi="Cambria"/>
        </w:rPr>
        <w:t>(2)</w:t>
      </w:r>
      <w:r w:rsidRPr="00622DBB">
        <w:rPr>
          <w:rFonts w:ascii="Cambria" w:hAnsi="Cambria"/>
        </w:rPr>
        <w:tab/>
        <w:t xml:space="preserve">AEFM / USEFM </w:t>
      </w:r>
    </w:p>
    <w:p w:rsidR="00C07613" w:rsidRPr="00622DBB" w:rsidRDefault="00C07613" w:rsidP="00C07613">
      <w:pPr>
        <w:spacing w:after="0"/>
        <w:rPr>
          <w:rFonts w:ascii="Cambria" w:hAnsi="Cambria"/>
        </w:rPr>
      </w:pPr>
      <w:r w:rsidRPr="00622DBB">
        <w:rPr>
          <w:rFonts w:ascii="Cambria" w:hAnsi="Cambria"/>
        </w:rPr>
        <w:t>(3)</w:t>
      </w:r>
      <w:r w:rsidRPr="00622DBB">
        <w:rPr>
          <w:rFonts w:ascii="Cambria" w:hAnsi="Cambria"/>
        </w:rPr>
        <w:tab/>
        <w:t>FS on LWOP and CS with reemployment rights **</w:t>
      </w:r>
    </w:p>
    <w:p w:rsidR="00C07613" w:rsidRPr="00622DBB" w:rsidRDefault="00C07613" w:rsidP="00C07613">
      <w:pPr>
        <w:rPr>
          <w:rFonts w:ascii="Cambria" w:hAnsi="Cambria"/>
        </w:rPr>
      </w:pPr>
    </w:p>
    <w:p w:rsidR="00C07613" w:rsidRPr="00622DBB" w:rsidRDefault="00C07613" w:rsidP="00C07613">
      <w:pPr>
        <w:jc w:val="both"/>
        <w:rPr>
          <w:rFonts w:ascii="Cambria" w:hAnsi="Cambria"/>
        </w:rPr>
      </w:pPr>
      <w:r w:rsidRPr="00622DBB">
        <w:rPr>
          <w:rFonts w:ascii="Cambria" w:hAnsi="Cambria"/>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w:t>
      </w:r>
      <w:proofErr w:type="gramStart"/>
      <w:r w:rsidRPr="00622DBB">
        <w:rPr>
          <w:rFonts w:ascii="Cambria" w:hAnsi="Cambria"/>
        </w:rPr>
        <w:t>certification is submitted by the applicant</w:t>
      </w:r>
      <w:proofErr w:type="gramEnd"/>
      <w:r w:rsidRPr="00622DBB">
        <w:rPr>
          <w:rFonts w:ascii="Cambria" w:hAnsi="Cambria"/>
        </w:rPr>
        <w:t>. The certification letter should be on letterhead of the appropriate military branch of the service and contain (1) the military service dates including the expected discharge or release date</w:t>
      </w:r>
      <w:proofErr w:type="gramStart"/>
      <w:r w:rsidRPr="00622DBB">
        <w:rPr>
          <w:rFonts w:ascii="Cambria" w:hAnsi="Cambria"/>
        </w:rPr>
        <w:t>;</w:t>
      </w:r>
      <w:proofErr w:type="gramEnd"/>
      <w:r w:rsidRPr="00622DBB">
        <w:rPr>
          <w:rFonts w:ascii="Cambria" w:hAnsi="Cambria"/>
        </w:rPr>
        <w:t xml:space="preserve"> and (2) the character of service.  Acceptable documentation </w:t>
      </w:r>
      <w:proofErr w:type="gramStart"/>
      <w:r w:rsidRPr="00622DBB">
        <w:rPr>
          <w:rFonts w:ascii="Cambria" w:hAnsi="Cambria"/>
        </w:rPr>
        <w:t>must be submitted</w:t>
      </w:r>
      <w:proofErr w:type="gramEnd"/>
      <w:r w:rsidRPr="00622DBB">
        <w:rPr>
          <w:rFonts w:ascii="Cambria" w:hAnsi="Cambria"/>
        </w:rPr>
        <w:t xml:space="preserve"> in order for the preference to be given.  </w:t>
      </w:r>
    </w:p>
    <w:p w:rsidR="00C07613" w:rsidRPr="00622DBB" w:rsidRDefault="00C07613" w:rsidP="00C07613">
      <w:pPr>
        <w:jc w:val="both"/>
        <w:rPr>
          <w:rFonts w:ascii="Cambria" w:hAnsi="Cambria"/>
        </w:rPr>
      </w:pPr>
      <w:r w:rsidRPr="00622DBB">
        <w:rPr>
          <w:rFonts w:ascii="Cambria" w:hAnsi="Cambria"/>
        </w:rPr>
        <w:t xml:space="preserve">** This level of preference applies to all Foreign Service employees on LWOP and CS with re-employment rights back to their agency or bureau. </w:t>
      </w:r>
    </w:p>
    <w:p w:rsidR="00C07613" w:rsidRDefault="00C07613" w:rsidP="00C07613">
      <w:pPr>
        <w:jc w:val="both"/>
        <w:rPr>
          <w:rFonts w:ascii="Cambria" w:hAnsi="Cambria"/>
        </w:rPr>
      </w:pPr>
      <w:r w:rsidRPr="00622DBB">
        <w:rPr>
          <w:rFonts w:ascii="Cambria" w:hAnsi="Cambria"/>
        </w:rPr>
        <w:t>For more information (i.e., w</w:t>
      </w:r>
      <w:r w:rsidR="00E648E4">
        <w:rPr>
          <w:rFonts w:ascii="Cambria" w:hAnsi="Cambria"/>
        </w:rPr>
        <w:t>hat is an EFM, USEFM, AEFM, MOH</w:t>
      </w:r>
      <w:r w:rsidRPr="00622DBB">
        <w:rPr>
          <w:rFonts w:ascii="Cambria" w:hAnsi="Cambria"/>
        </w:rPr>
        <w:t xml:space="preserve">) and for additional employment considerations, please visit the following link:  </w:t>
      </w:r>
    </w:p>
    <w:p w:rsidR="00C07613" w:rsidRPr="00622DBB" w:rsidRDefault="00665216" w:rsidP="00C07613">
      <w:pPr>
        <w:rPr>
          <w:rFonts w:ascii="Cambria" w:hAnsi="Cambria"/>
        </w:rPr>
      </w:pPr>
      <w:hyperlink r:id="rId7" w:history="1">
        <w:r w:rsidR="00C07613" w:rsidRPr="00622DBB">
          <w:rPr>
            <w:rStyle w:val="Hyperlink"/>
            <w:rFonts w:ascii="Cambria" w:hAnsi="Cambria"/>
          </w:rPr>
          <w:t>https://careers.state.gov/downloads/files/definitions-for-va</w:t>
        </w:r>
      </w:hyperlink>
    </w:p>
    <w:p w:rsidR="00C07613" w:rsidRDefault="00C07613" w:rsidP="00C07613">
      <w:pPr>
        <w:rPr>
          <w:rFonts w:ascii="Cambria" w:hAnsi="Cambria"/>
        </w:rPr>
      </w:pPr>
      <w:r w:rsidRPr="008B10FE">
        <w:rPr>
          <w:rFonts w:ascii="Cambria" w:hAnsi="Cambria"/>
          <w:color w:val="1F4E79" w:themeColor="accent1" w:themeShade="80"/>
          <w:u w:val="single"/>
        </w:rPr>
        <w:t>How to Apply:</w:t>
      </w:r>
      <w:r w:rsidRPr="00622DBB">
        <w:rPr>
          <w:rFonts w:ascii="Cambria" w:hAnsi="Cambria"/>
          <w:color w:val="1F4E79" w:themeColor="accent1" w:themeShade="80"/>
        </w:rPr>
        <w:t xml:space="preserve">  </w:t>
      </w:r>
    </w:p>
    <w:p w:rsidR="00C07613" w:rsidRPr="00622DBB" w:rsidRDefault="00C07613" w:rsidP="00EB44CF">
      <w:pPr>
        <w:jc w:val="both"/>
        <w:rPr>
          <w:rFonts w:ascii="Cambria" w:hAnsi="Cambria"/>
        </w:rPr>
      </w:pPr>
      <w:r w:rsidRPr="00622DBB">
        <w:rPr>
          <w:rFonts w:ascii="Cambria" w:hAnsi="Cambria"/>
        </w:rPr>
        <w:t>All candidates mus</w:t>
      </w:r>
      <w:r>
        <w:rPr>
          <w:rFonts w:ascii="Cambria" w:hAnsi="Cambria"/>
        </w:rPr>
        <w:t>t be able to obtain and hold a Local Security Certificate</w:t>
      </w:r>
      <w:r w:rsidRPr="00622DBB">
        <w:rPr>
          <w:rFonts w:ascii="Cambria" w:hAnsi="Cambria"/>
        </w:rPr>
        <w:t xml:space="preserve"> clearance.  Applicants must submit a Universal Application for Employment (DS-174)</w:t>
      </w:r>
      <w:r w:rsidR="00BF473A">
        <w:rPr>
          <w:rFonts w:ascii="Cambria" w:hAnsi="Cambria"/>
        </w:rPr>
        <w:t>,</w:t>
      </w:r>
      <w:r w:rsidRPr="00622DBB">
        <w:rPr>
          <w:rFonts w:ascii="Cambria" w:hAnsi="Cambria"/>
        </w:rPr>
        <w:t xml:space="preserve"> which is available </w:t>
      </w:r>
      <w:r w:rsidR="00EB44CF">
        <w:rPr>
          <w:rFonts w:ascii="Cambria" w:hAnsi="Cambria"/>
        </w:rPr>
        <w:t>on</w:t>
      </w:r>
      <w:r w:rsidR="00BF473A">
        <w:rPr>
          <w:rFonts w:ascii="Cambria" w:hAnsi="Cambria"/>
        </w:rPr>
        <w:t xml:space="preserve"> the link below</w:t>
      </w:r>
      <w:r w:rsidRPr="00622DBB">
        <w:rPr>
          <w:rFonts w:ascii="Cambria" w:hAnsi="Cambria"/>
        </w:rPr>
        <w:t xml:space="preserve">. </w:t>
      </w:r>
    </w:p>
    <w:p w:rsidR="00C07613" w:rsidRPr="00AD7FFB" w:rsidRDefault="00C07613" w:rsidP="00C07613">
      <w:pPr>
        <w:rPr>
          <w:rFonts w:ascii="Cambria" w:hAnsi="Cambria"/>
          <w:color w:val="1F4E79" w:themeColor="accent1" w:themeShade="80"/>
          <w:u w:val="single"/>
        </w:rPr>
      </w:pPr>
      <w:r>
        <w:rPr>
          <w:rFonts w:ascii="Cambria" w:hAnsi="Cambria"/>
          <w:color w:val="1F4E79" w:themeColor="accent1" w:themeShade="80"/>
          <w:u w:val="single"/>
        </w:rPr>
        <w:t>W</w:t>
      </w:r>
      <w:r w:rsidRPr="00AD7FFB">
        <w:rPr>
          <w:rFonts w:ascii="Cambria" w:hAnsi="Cambria"/>
          <w:color w:val="1F4E79" w:themeColor="accent1" w:themeShade="80"/>
          <w:u w:val="single"/>
        </w:rPr>
        <w:t>here to apply:</w:t>
      </w:r>
    </w:p>
    <w:p w:rsidR="00C07613" w:rsidRDefault="00BF473A" w:rsidP="00BF473A">
      <w:pPr>
        <w:rPr>
          <w:rFonts w:ascii="Cambria" w:hAnsi="Cambria"/>
          <w:color w:val="1F4E79" w:themeColor="accent1" w:themeShade="80"/>
          <w:u w:val="single"/>
        </w:rPr>
      </w:pPr>
      <w:r>
        <w:rPr>
          <w:rFonts w:ascii="Cambria" w:hAnsi="Cambria"/>
        </w:rPr>
        <w:t xml:space="preserve">Online Application: </w:t>
      </w:r>
      <w:hyperlink r:id="rId8" w:history="1">
        <w:r w:rsidRPr="008A7001">
          <w:rPr>
            <w:rStyle w:val="Hyperlink"/>
            <w:rFonts w:ascii="Cambria" w:hAnsi="Cambria"/>
          </w:rPr>
          <w:t>https://erecruitment.wha.state.gov/uruguay</w:t>
        </w:r>
      </w:hyperlink>
    </w:p>
    <w:p w:rsidR="00C07613" w:rsidRDefault="00C07613" w:rsidP="00C07613">
      <w:pPr>
        <w:rPr>
          <w:rFonts w:ascii="Cambria" w:hAnsi="Cambria"/>
        </w:rPr>
      </w:pPr>
      <w:r w:rsidRPr="008B10FE">
        <w:rPr>
          <w:rFonts w:ascii="Cambria" w:hAnsi="Cambria"/>
          <w:color w:val="1F4E79" w:themeColor="accent1" w:themeShade="80"/>
          <w:u w:val="single"/>
        </w:rPr>
        <w:t>What to Expect Next:</w:t>
      </w:r>
      <w:r w:rsidRPr="00622DBB">
        <w:rPr>
          <w:rFonts w:ascii="Cambria" w:hAnsi="Cambria"/>
          <w:color w:val="1F4E79" w:themeColor="accent1" w:themeShade="80"/>
        </w:rPr>
        <w:t xml:space="preserve">  </w:t>
      </w:r>
    </w:p>
    <w:p w:rsidR="00C07613" w:rsidRPr="00622DBB" w:rsidRDefault="00C07613" w:rsidP="00C07613">
      <w:pPr>
        <w:jc w:val="both"/>
        <w:rPr>
          <w:rFonts w:ascii="Cambria" w:hAnsi="Cambria"/>
        </w:rPr>
      </w:pPr>
      <w:r w:rsidRPr="00622DBB">
        <w:rPr>
          <w:rFonts w:ascii="Cambria" w:hAnsi="Cambria"/>
        </w:rPr>
        <w:t xml:space="preserve">Applicants who </w:t>
      </w:r>
      <w:proofErr w:type="gramStart"/>
      <w:r w:rsidRPr="00622DBB">
        <w:rPr>
          <w:rFonts w:ascii="Cambria" w:hAnsi="Cambria"/>
        </w:rPr>
        <w:t>are invited</w:t>
      </w:r>
      <w:proofErr w:type="gramEnd"/>
      <w:r w:rsidRPr="00622DBB">
        <w:rPr>
          <w:rFonts w:ascii="Cambria" w:hAnsi="Cambria"/>
        </w:rPr>
        <w:t xml:space="preserve"> to take a language or skills test, or who are selected for an interview will be contacted via email.  </w:t>
      </w:r>
    </w:p>
    <w:p w:rsidR="00C07613" w:rsidRPr="00622DBB" w:rsidRDefault="00C07613" w:rsidP="00C07613">
      <w:pPr>
        <w:jc w:val="both"/>
        <w:rPr>
          <w:rFonts w:ascii="Cambria" w:hAnsi="Cambria"/>
        </w:rPr>
      </w:pPr>
      <w:r w:rsidRPr="00C16415">
        <w:rPr>
          <w:rFonts w:ascii="Cambria" w:hAnsi="Cambria"/>
          <w:u w:val="single"/>
        </w:rPr>
        <w:t>For further information:</w:t>
      </w:r>
      <w:r w:rsidRPr="00622DBB">
        <w:rPr>
          <w:rFonts w:ascii="Cambria" w:hAnsi="Cambria"/>
        </w:rPr>
        <w:t xml:space="preserve"> the complete position description listing all of the duties, responsibilities, required qualifications, etc. </w:t>
      </w:r>
      <w:proofErr w:type="gramStart"/>
      <w:r w:rsidRPr="00622DBB">
        <w:rPr>
          <w:rFonts w:ascii="Cambria" w:hAnsi="Cambria"/>
        </w:rPr>
        <w:t>may be obtained</w:t>
      </w:r>
      <w:proofErr w:type="gramEnd"/>
      <w:r w:rsidRPr="00622DBB">
        <w:rPr>
          <w:rFonts w:ascii="Cambria" w:hAnsi="Cambria"/>
        </w:rPr>
        <w:t xml:space="preserve"> by </w:t>
      </w:r>
      <w:r>
        <w:rPr>
          <w:rFonts w:ascii="Cambria" w:hAnsi="Cambria"/>
        </w:rPr>
        <w:t>contacting the Human Resources O</w:t>
      </w:r>
      <w:r w:rsidR="001015FA">
        <w:rPr>
          <w:rFonts w:ascii="Cambria" w:hAnsi="Cambria"/>
        </w:rPr>
        <w:t>ffice</w:t>
      </w:r>
      <w:r w:rsidR="00C16415">
        <w:rPr>
          <w:rFonts w:ascii="Cambria" w:hAnsi="Cambria"/>
        </w:rPr>
        <w:t>:</w:t>
      </w:r>
      <w:r w:rsidR="001015FA">
        <w:rPr>
          <w:rFonts w:ascii="Cambria" w:hAnsi="Cambria"/>
        </w:rPr>
        <w:t xml:space="preserve"> </w:t>
      </w:r>
      <w:hyperlink r:id="rId9" w:history="1">
        <w:r w:rsidR="00C16415" w:rsidRPr="00EA7512">
          <w:rPr>
            <w:rStyle w:val="Hyperlink"/>
            <w:rFonts w:ascii="Cambria" w:hAnsi="Cambria"/>
          </w:rPr>
          <w:t>jobsMVD@state.gov</w:t>
        </w:r>
      </w:hyperlink>
      <w:r w:rsidR="00C16415">
        <w:rPr>
          <w:rFonts w:ascii="Cambria" w:hAnsi="Cambria"/>
        </w:rPr>
        <w:t xml:space="preserve"> </w:t>
      </w:r>
    </w:p>
    <w:p w:rsidR="00C16415" w:rsidRDefault="00C16415" w:rsidP="00C07613">
      <w:pPr>
        <w:jc w:val="both"/>
        <w:rPr>
          <w:rFonts w:ascii="Cambria" w:hAnsi="Cambria"/>
          <w:i/>
          <w:sz w:val="24"/>
        </w:rPr>
      </w:pPr>
    </w:p>
    <w:p w:rsidR="00C07613" w:rsidRPr="00631DBA" w:rsidRDefault="00C07613" w:rsidP="00BF473A">
      <w:pPr>
        <w:jc w:val="both"/>
        <w:rPr>
          <w:rFonts w:ascii="Cambria" w:hAnsi="Cambria"/>
          <w:sz w:val="32"/>
        </w:rPr>
      </w:pPr>
      <w:r w:rsidRPr="00622976">
        <w:rPr>
          <w:rFonts w:ascii="Cambria" w:hAnsi="Cambria"/>
          <w:i/>
          <w:sz w:val="24"/>
        </w:rPr>
        <w:t>Thank you for your application and your interest in working at the U.S. Mission in Uruguay</w:t>
      </w:r>
      <w:r w:rsidRPr="00622DBB">
        <w:rPr>
          <w:rFonts w:ascii="Cambria" w:hAnsi="Cambria"/>
        </w:rPr>
        <w:t>.</w:t>
      </w:r>
    </w:p>
    <w:p w:rsidR="00B935A1" w:rsidRDefault="00665216"/>
    <w:sectPr w:rsidR="00B93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13"/>
    <w:rsid w:val="001015FA"/>
    <w:rsid w:val="00130D96"/>
    <w:rsid w:val="004D46D2"/>
    <w:rsid w:val="00665216"/>
    <w:rsid w:val="00726F0C"/>
    <w:rsid w:val="00863FD0"/>
    <w:rsid w:val="00947FE4"/>
    <w:rsid w:val="00AD24EB"/>
    <w:rsid w:val="00BF473A"/>
    <w:rsid w:val="00C07613"/>
    <w:rsid w:val="00C16415"/>
    <w:rsid w:val="00D07E75"/>
    <w:rsid w:val="00E648E4"/>
    <w:rsid w:val="00EA58EF"/>
    <w:rsid w:val="00EB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97FFC-5ADB-48F5-ADC4-73BDC55B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61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0761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07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ecruitment.wha.state.gov/uruguay" TargetMode="External"/><Relationship Id="rId3" Type="http://schemas.openxmlformats.org/officeDocument/2006/relationships/webSettings" Target="webSettings.xml"/><Relationship Id="rId7" Type="http://schemas.openxmlformats.org/officeDocument/2006/relationships/hyperlink" Target="https://careers.state.gov/downloads/files/definitions-for-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reers.state.gov/downloads/files/eight-qualities-of-overseas-employees" TargetMode="External"/><Relationship Id="rId11" Type="http://schemas.openxmlformats.org/officeDocument/2006/relationships/theme" Target="theme/theme1.xml"/><Relationship Id="rId5" Type="http://schemas.openxmlformats.org/officeDocument/2006/relationships/hyperlink" Target="mailto:jobsMVD@state.go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obsMVD@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Fa, Carolina X</dc:creator>
  <cp:keywords/>
  <dc:description/>
  <cp:lastModifiedBy>Paolillo, Laura C (Montevideo)</cp:lastModifiedBy>
  <cp:revision>9</cp:revision>
  <dcterms:created xsi:type="dcterms:W3CDTF">2018-05-07T14:30:00Z</dcterms:created>
  <dcterms:modified xsi:type="dcterms:W3CDTF">2018-05-11T17:52:00Z</dcterms:modified>
</cp:coreProperties>
</file>