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CCD" w:rsidRPr="00686EEE" w:rsidRDefault="00A25EAB">
      <w:pPr>
        <w:rPr>
          <w:rFonts w:ascii="Times New Roman" w:hAnsi="Times New Roman" w:cs="Times New Roman"/>
          <w:b/>
          <w:u w:val="single"/>
        </w:rPr>
      </w:pPr>
      <w:bookmarkStart w:id="0" w:name="_GoBack"/>
      <w:bookmarkEnd w:id="0"/>
      <w:r w:rsidRPr="00686EEE">
        <w:rPr>
          <w:rFonts w:ascii="Times New Roman" w:hAnsi="Times New Roman" w:cs="Times New Roman"/>
          <w:b/>
          <w:u w:val="single"/>
        </w:rPr>
        <w:t>Specifications are as follows;</w:t>
      </w:r>
    </w:p>
    <w:p w:rsidR="00A25EAB" w:rsidRPr="00686EEE" w:rsidRDefault="00A25EAB">
      <w:pPr>
        <w:rPr>
          <w:rFonts w:ascii="Times New Roman" w:hAnsi="Times New Roman" w:cs="Times New Roman"/>
          <w:u w:val="single"/>
        </w:rPr>
      </w:pPr>
    </w:p>
    <w:p w:rsidR="00A25EAB" w:rsidRPr="00686EEE" w:rsidRDefault="00A25EAB">
      <w:pPr>
        <w:rPr>
          <w:rFonts w:ascii="Times New Roman" w:hAnsi="Times New Roman" w:cs="Times New Roman"/>
          <w:b/>
        </w:rPr>
      </w:pPr>
      <w:r w:rsidRPr="00686EEE">
        <w:rPr>
          <w:rFonts w:ascii="Times New Roman" w:hAnsi="Times New Roman" w:cs="Times New Roman"/>
          <w:b/>
        </w:rPr>
        <w:t>Engine</w:t>
      </w:r>
    </w:p>
    <w:p w:rsidR="00686EEE" w:rsidRPr="00686EEE" w:rsidRDefault="00686EEE" w:rsidP="00686EEE">
      <w:pPr>
        <w:rPr>
          <w:rFonts w:ascii="Times New Roman" w:hAnsi="Times New Roman" w:cs="Times New Roman"/>
        </w:rPr>
      </w:pPr>
      <w:r w:rsidRPr="00686EEE">
        <w:rPr>
          <w:rFonts w:ascii="Times New Roman" w:hAnsi="Times New Roman" w:cs="Times New Roman"/>
        </w:rPr>
        <w:t>Type 4-cycle gas</w:t>
      </w:r>
    </w:p>
    <w:p w:rsidR="00686EEE" w:rsidRPr="00686EEE" w:rsidRDefault="00686EEE" w:rsidP="00686EEE">
      <w:pPr>
        <w:rPr>
          <w:rFonts w:ascii="Times New Roman" w:hAnsi="Times New Roman" w:cs="Times New Roman"/>
        </w:rPr>
      </w:pPr>
      <w:r w:rsidRPr="00686EEE">
        <w:rPr>
          <w:rFonts w:ascii="Times New Roman" w:hAnsi="Times New Roman" w:cs="Times New Roman"/>
        </w:rPr>
        <w:t>Displacement</w:t>
      </w:r>
      <w:r>
        <w:rPr>
          <w:rFonts w:ascii="Times New Roman" w:hAnsi="Times New Roman" w:cs="Times New Roman"/>
        </w:rPr>
        <w:t xml:space="preserve"> </w:t>
      </w:r>
      <w:r w:rsidRPr="00686EEE">
        <w:rPr>
          <w:rFonts w:ascii="Times New Roman" w:hAnsi="Times New Roman" w:cs="Times New Roman"/>
        </w:rPr>
        <w:t>675 cc cc41.2 cu in.</w:t>
      </w:r>
    </w:p>
    <w:p w:rsidR="00686EEE" w:rsidRPr="00686EEE" w:rsidRDefault="00686EEE" w:rsidP="00686EEE">
      <w:pPr>
        <w:rPr>
          <w:rFonts w:ascii="Times New Roman" w:hAnsi="Times New Roman" w:cs="Times New Roman"/>
        </w:rPr>
      </w:pPr>
      <w:r w:rsidRPr="00686EEE">
        <w:rPr>
          <w:rFonts w:ascii="Times New Roman" w:hAnsi="Times New Roman" w:cs="Times New Roman"/>
        </w:rPr>
        <w:t>Power</w:t>
      </w:r>
      <w:r w:rsidRPr="00686EEE">
        <w:rPr>
          <w:rFonts w:ascii="Times New Roman" w:hAnsi="Times New Roman" w:cs="Times New Roman"/>
        </w:rPr>
        <w:tab/>
        <w:t>11.6* kW15.5 hp</w:t>
      </w:r>
    </w:p>
    <w:p w:rsidR="00686EEE" w:rsidRDefault="00686EEE" w:rsidP="00686EEE">
      <w:pPr>
        <w:rPr>
          <w:rFonts w:ascii="Times New Roman" w:hAnsi="Times New Roman" w:cs="Times New Roman"/>
        </w:rPr>
      </w:pPr>
      <w:r w:rsidRPr="00686EEE">
        <w:rPr>
          <w:rFonts w:ascii="Times New Roman" w:hAnsi="Times New Roman" w:cs="Times New Roman"/>
        </w:rPr>
        <w:t>Cooling system</w:t>
      </w:r>
      <w:r w:rsidRPr="00686EEE">
        <w:rPr>
          <w:rFonts w:ascii="Times New Roman" w:hAnsi="Times New Roman" w:cs="Times New Roman"/>
        </w:rPr>
        <w:tab/>
        <w:t>Air</w:t>
      </w:r>
    </w:p>
    <w:p w:rsidR="00686EEE" w:rsidRDefault="00686EEE" w:rsidP="00686EEE">
      <w:pPr>
        <w:rPr>
          <w:rFonts w:ascii="Times New Roman" w:hAnsi="Times New Roman" w:cs="Times New Roman"/>
          <w:b/>
        </w:rPr>
      </w:pPr>
      <w:r w:rsidRPr="00686EEE">
        <w:rPr>
          <w:rFonts w:ascii="Times New Roman" w:hAnsi="Times New Roman" w:cs="Times New Roman"/>
          <w:b/>
        </w:rPr>
        <w:t>Drivetrain</w:t>
      </w:r>
    </w:p>
    <w:p w:rsidR="00686EEE" w:rsidRPr="00686EEE" w:rsidRDefault="00686EEE" w:rsidP="00686EEE">
      <w:pPr>
        <w:rPr>
          <w:rFonts w:ascii="Times New Roman" w:hAnsi="Times New Roman" w:cs="Times New Roman"/>
        </w:rPr>
      </w:pPr>
      <w:r w:rsidRPr="00686EEE">
        <w:rPr>
          <w:rFonts w:ascii="Times New Roman" w:hAnsi="Times New Roman" w:cs="Times New Roman"/>
        </w:rPr>
        <w:t>Transmission</w:t>
      </w:r>
      <w:r>
        <w:rPr>
          <w:rFonts w:ascii="Times New Roman" w:hAnsi="Times New Roman" w:cs="Times New Roman"/>
        </w:rPr>
        <w:t xml:space="preserve"> </w:t>
      </w:r>
      <w:r w:rsidRPr="00686EEE">
        <w:rPr>
          <w:rFonts w:ascii="Times New Roman" w:hAnsi="Times New Roman" w:cs="Times New Roman"/>
        </w:rPr>
        <w:t>Continuously variable transmission (CVT)</w:t>
      </w:r>
    </w:p>
    <w:p w:rsidR="00686EEE" w:rsidRPr="00686EEE" w:rsidRDefault="00686EEE" w:rsidP="00686EEE">
      <w:pPr>
        <w:rPr>
          <w:rFonts w:ascii="Times New Roman" w:hAnsi="Times New Roman" w:cs="Times New Roman"/>
        </w:rPr>
      </w:pPr>
      <w:r w:rsidRPr="00686EEE">
        <w:rPr>
          <w:rFonts w:ascii="Times New Roman" w:hAnsi="Times New Roman" w:cs="Times New Roman"/>
        </w:rPr>
        <w:t>Final drive</w:t>
      </w:r>
      <w:r>
        <w:rPr>
          <w:rFonts w:ascii="Times New Roman" w:hAnsi="Times New Roman" w:cs="Times New Roman"/>
        </w:rPr>
        <w:t xml:space="preserve"> </w:t>
      </w:r>
      <w:r w:rsidRPr="00686EEE">
        <w:rPr>
          <w:rFonts w:ascii="Times New Roman" w:hAnsi="Times New Roman" w:cs="Times New Roman"/>
        </w:rPr>
        <w:t>fully enclosed; oil bath</w:t>
      </w:r>
    </w:p>
    <w:p w:rsidR="00686EEE" w:rsidRPr="00686EEE" w:rsidRDefault="00686EEE" w:rsidP="00686EEE">
      <w:pPr>
        <w:rPr>
          <w:rFonts w:ascii="Times New Roman" w:hAnsi="Times New Roman" w:cs="Times New Roman"/>
        </w:rPr>
      </w:pPr>
      <w:r w:rsidRPr="00686EEE">
        <w:rPr>
          <w:rFonts w:ascii="Times New Roman" w:hAnsi="Times New Roman" w:cs="Times New Roman"/>
        </w:rPr>
        <w:t>Four wheel drive</w:t>
      </w:r>
      <w:r>
        <w:rPr>
          <w:rFonts w:ascii="Times New Roman" w:hAnsi="Times New Roman" w:cs="Times New Roman"/>
        </w:rPr>
        <w:t xml:space="preserve"> </w:t>
      </w:r>
      <w:r w:rsidRPr="00686EEE">
        <w:rPr>
          <w:rFonts w:ascii="Times New Roman" w:hAnsi="Times New Roman" w:cs="Times New Roman"/>
        </w:rPr>
        <w:t>No</w:t>
      </w:r>
    </w:p>
    <w:p w:rsidR="00686EEE" w:rsidRPr="00686EEE" w:rsidRDefault="00686EEE" w:rsidP="00686EEE">
      <w:pPr>
        <w:rPr>
          <w:rFonts w:ascii="Times New Roman" w:hAnsi="Times New Roman" w:cs="Times New Roman"/>
        </w:rPr>
      </w:pPr>
      <w:r w:rsidRPr="00686EEE">
        <w:rPr>
          <w:rFonts w:ascii="Times New Roman" w:hAnsi="Times New Roman" w:cs="Times New Roman"/>
        </w:rPr>
        <w:t>Traction assist</w:t>
      </w:r>
      <w:r w:rsidRPr="00686EEE">
        <w:rPr>
          <w:rFonts w:ascii="Times New Roman" w:hAnsi="Times New Roman" w:cs="Times New Roman"/>
        </w:rPr>
        <w:tab/>
        <w:t>Mechanically Activated Differential Lock</w:t>
      </w:r>
    </w:p>
    <w:p w:rsidR="00686EEE" w:rsidRPr="00686EEE" w:rsidRDefault="00686EEE" w:rsidP="00686EEE">
      <w:pPr>
        <w:rPr>
          <w:rFonts w:ascii="Times New Roman" w:hAnsi="Times New Roman" w:cs="Times New Roman"/>
        </w:rPr>
      </w:pPr>
      <w:r w:rsidRPr="00686EEE">
        <w:rPr>
          <w:rFonts w:ascii="Times New Roman" w:hAnsi="Times New Roman" w:cs="Times New Roman"/>
        </w:rPr>
        <w:t>Descent control</w:t>
      </w:r>
      <w:r w:rsidRPr="00686EEE">
        <w:rPr>
          <w:rFonts w:ascii="Times New Roman" w:hAnsi="Times New Roman" w:cs="Times New Roman"/>
        </w:rPr>
        <w:tab/>
        <w:t>No</w:t>
      </w:r>
    </w:p>
    <w:p w:rsidR="00686EEE" w:rsidRDefault="00686EEE" w:rsidP="00686EEE">
      <w:pPr>
        <w:rPr>
          <w:rFonts w:ascii="Times New Roman" w:hAnsi="Times New Roman" w:cs="Times New Roman"/>
        </w:rPr>
      </w:pPr>
      <w:r w:rsidRPr="00686EEE">
        <w:rPr>
          <w:rFonts w:ascii="Times New Roman" w:hAnsi="Times New Roman" w:cs="Times New Roman"/>
        </w:rPr>
        <w:t>Maximum traveling speed</w:t>
      </w:r>
      <w:r w:rsidRPr="00686EEE">
        <w:rPr>
          <w:rFonts w:ascii="Times New Roman" w:hAnsi="Times New Roman" w:cs="Times New Roman"/>
        </w:rPr>
        <w:tab/>
        <w:t>0-32 forward km/h0-20 forward mph0-31.2 reverse km/h0-19.4 reverse mph</w:t>
      </w:r>
    </w:p>
    <w:p w:rsidR="00686EEE" w:rsidRDefault="00686EEE" w:rsidP="00686EEE">
      <w:pPr>
        <w:rPr>
          <w:rFonts w:ascii="Times New Roman" w:hAnsi="Times New Roman" w:cs="Times New Roman"/>
          <w:b/>
        </w:rPr>
      </w:pPr>
      <w:r w:rsidRPr="00686EEE">
        <w:rPr>
          <w:rFonts w:ascii="Times New Roman" w:hAnsi="Times New Roman" w:cs="Times New Roman"/>
          <w:b/>
        </w:rPr>
        <w:t>Suspension</w:t>
      </w:r>
    </w:p>
    <w:p w:rsidR="00686EEE" w:rsidRPr="00686EEE" w:rsidRDefault="00686EEE" w:rsidP="00686EEE">
      <w:pPr>
        <w:rPr>
          <w:rFonts w:ascii="Times New Roman" w:hAnsi="Times New Roman" w:cs="Times New Roman"/>
        </w:rPr>
      </w:pPr>
      <w:r w:rsidRPr="00686EEE">
        <w:rPr>
          <w:rFonts w:ascii="Times New Roman" w:hAnsi="Times New Roman" w:cs="Times New Roman"/>
        </w:rPr>
        <w:t>Front</w:t>
      </w:r>
      <w:r>
        <w:rPr>
          <w:rFonts w:ascii="Times New Roman" w:hAnsi="Times New Roman" w:cs="Times New Roman"/>
        </w:rPr>
        <w:t xml:space="preserve"> </w:t>
      </w:r>
      <w:r w:rsidRPr="00686EEE">
        <w:rPr>
          <w:rFonts w:ascii="Times New Roman" w:hAnsi="Times New Roman" w:cs="Times New Roman"/>
        </w:rPr>
        <w:t>Independent spring over shock, single A-arm</w:t>
      </w:r>
    </w:p>
    <w:p w:rsidR="00686EEE" w:rsidRDefault="00686EEE" w:rsidP="00686EEE">
      <w:pPr>
        <w:rPr>
          <w:rFonts w:ascii="Times New Roman" w:hAnsi="Times New Roman" w:cs="Times New Roman"/>
        </w:rPr>
      </w:pPr>
      <w:r w:rsidRPr="00686EEE">
        <w:rPr>
          <w:rFonts w:ascii="Times New Roman" w:hAnsi="Times New Roman" w:cs="Times New Roman"/>
        </w:rPr>
        <w:t>Rear</w:t>
      </w:r>
      <w:r>
        <w:rPr>
          <w:rFonts w:ascii="Times New Roman" w:hAnsi="Times New Roman" w:cs="Times New Roman"/>
        </w:rPr>
        <w:t xml:space="preserve"> </w:t>
      </w:r>
      <w:r w:rsidRPr="00686EEE">
        <w:rPr>
          <w:rFonts w:ascii="Times New Roman" w:hAnsi="Times New Roman" w:cs="Times New Roman"/>
        </w:rPr>
        <w:t>Semi-independent coil over shock (COS) system</w:t>
      </w:r>
    </w:p>
    <w:p w:rsidR="00686EEE" w:rsidRDefault="00686EEE" w:rsidP="00686EEE">
      <w:pPr>
        <w:rPr>
          <w:rFonts w:ascii="Times New Roman" w:hAnsi="Times New Roman" w:cs="Times New Roman"/>
          <w:b/>
        </w:rPr>
      </w:pPr>
      <w:r w:rsidRPr="00686EEE">
        <w:rPr>
          <w:rFonts w:ascii="Times New Roman" w:hAnsi="Times New Roman" w:cs="Times New Roman"/>
          <w:b/>
        </w:rPr>
        <w:t>Brakes</w:t>
      </w:r>
    </w:p>
    <w:p w:rsidR="00686EEE" w:rsidRPr="00686EEE" w:rsidRDefault="00686EEE" w:rsidP="00686EEE">
      <w:pPr>
        <w:rPr>
          <w:rFonts w:ascii="Times New Roman" w:hAnsi="Times New Roman" w:cs="Times New Roman"/>
        </w:rPr>
      </w:pPr>
      <w:r w:rsidRPr="00686EEE">
        <w:rPr>
          <w:rFonts w:ascii="Times New Roman" w:hAnsi="Times New Roman" w:cs="Times New Roman"/>
        </w:rPr>
        <w:t>Type</w:t>
      </w:r>
      <w:r>
        <w:rPr>
          <w:rFonts w:ascii="Times New Roman" w:hAnsi="Times New Roman" w:cs="Times New Roman"/>
        </w:rPr>
        <w:t xml:space="preserve"> </w:t>
      </w:r>
      <w:r w:rsidRPr="00686EEE">
        <w:rPr>
          <w:rFonts w:ascii="Times New Roman" w:hAnsi="Times New Roman" w:cs="Times New Roman"/>
        </w:rPr>
        <w:t>All-wheel hydraulic disc</w:t>
      </w:r>
    </w:p>
    <w:p w:rsidR="00686EEE" w:rsidRDefault="00686EEE" w:rsidP="00686EEE">
      <w:pPr>
        <w:rPr>
          <w:rFonts w:ascii="Times New Roman" w:hAnsi="Times New Roman" w:cs="Times New Roman"/>
        </w:rPr>
      </w:pPr>
      <w:r w:rsidRPr="00686EEE">
        <w:rPr>
          <w:rFonts w:ascii="Times New Roman" w:hAnsi="Times New Roman" w:cs="Times New Roman"/>
        </w:rPr>
        <w:t>Park brake</w:t>
      </w:r>
      <w:r>
        <w:rPr>
          <w:rFonts w:ascii="Times New Roman" w:hAnsi="Times New Roman" w:cs="Times New Roman"/>
        </w:rPr>
        <w:t xml:space="preserve"> </w:t>
      </w:r>
      <w:r w:rsidRPr="00686EEE">
        <w:rPr>
          <w:rFonts w:ascii="Times New Roman" w:hAnsi="Times New Roman" w:cs="Times New Roman"/>
        </w:rPr>
        <w:t>Rear mechanical disc, hand operated</w:t>
      </w:r>
    </w:p>
    <w:p w:rsidR="00686EEE" w:rsidRDefault="00686EEE" w:rsidP="00686EEE">
      <w:pPr>
        <w:rPr>
          <w:rFonts w:ascii="Times New Roman" w:hAnsi="Times New Roman" w:cs="Times New Roman"/>
          <w:b/>
        </w:rPr>
      </w:pPr>
      <w:r w:rsidRPr="00686EEE">
        <w:rPr>
          <w:rFonts w:ascii="Times New Roman" w:hAnsi="Times New Roman" w:cs="Times New Roman"/>
          <w:b/>
        </w:rPr>
        <w:t>Tires</w:t>
      </w:r>
    </w:p>
    <w:p w:rsidR="00E66632" w:rsidRPr="00E66632" w:rsidRDefault="00E66632" w:rsidP="00E66632">
      <w:pPr>
        <w:rPr>
          <w:rFonts w:ascii="Times New Roman" w:hAnsi="Times New Roman" w:cs="Times New Roman"/>
        </w:rPr>
      </w:pPr>
      <w:r w:rsidRPr="00E66632">
        <w:rPr>
          <w:rFonts w:ascii="Times New Roman" w:hAnsi="Times New Roman" w:cs="Times New Roman"/>
        </w:rPr>
        <w:t>Front</w:t>
      </w:r>
      <w:r w:rsidRPr="00E66632">
        <w:rPr>
          <w:rFonts w:ascii="Times New Roman" w:hAnsi="Times New Roman" w:cs="Times New Roman"/>
        </w:rPr>
        <w:tab/>
        <w:t>Two 22x9.50-10, 4 PR,</w:t>
      </w:r>
    </w:p>
    <w:p w:rsidR="00E66632" w:rsidRPr="00E66632" w:rsidRDefault="00E66632" w:rsidP="00E66632">
      <w:pPr>
        <w:rPr>
          <w:rFonts w:ascii="Times New Roman" w:hAnsi="Times New Roman" w:cs="Times New Roman"/>
        </w:rPr>
      </w:pPr>
      <w:r w:rsidRPr="00E66632">
        <w:rPr>
          <w:rFonts w:ascii="Times New Roman" w:hAnsi="Times New Roman" w:cs="Times New Roman"/>
        </w:rPr>
        <w:t>Rear</w:t>
      </w:r>
      <w:r w:rsidRPr="00E66632">
        <w:rPr>
          <w:rFonts w:ascii="Times New Roman" w:hAnsi="Times New Roman" w:cs="Times New Roman"/>
        </w:rPr>
        <w:tab/>
        <w:t>---</w:t>
      </w:r>
    </w:p>
    <w:p w:rsidR="00686EEE" w:rsidRDefault="00E66632" w:rsidP="00E66632">
      <w:pPr>
        <w:rPr>
          <w:rFonts w:ascii="Times New Roman" w:hAnsi="Times New Roman" w:cs="Times New Roman"/>
        </w:rPr>
      </w:pPr>
      <w:r w:rsidRPr="00E66632">
        <w:rPr>
          <w:rFonts w:ascii="Times New Roman" w:hAnsi="Times New Roman" w:cs="Times New Roman"/>
        </w:rPr>
        <w:t>Dry weight</w:t>
      </w:r>
      <w:r w:rsidRPr="00E66632">
        <w:rPr>
          <w:rFonts w:ascii="Times New Roman" w:hAnsi="Times New Roman" w:cs="Times New Roman"/>
        </w:rPr>
        <w:tab/>
        <w:t>---</w:t>
      </w:r>
    </w:p>
    <w:p w:rsidR="00E66632" w:rsidRDefault="00E66632" w:rsidP="00E66632">
      <w:pPr>
        <w:rPr>
          <w:rFonts w:ascii="Times New Roman" w:hAnsi="Times New Roman" w:cs="Times New Roman"/>
          <w:b/>
        </w:rPr>
      </w:pPr>
      <w:r w:rsidRPr="00E66632">
        <w:rPr>
          <w:rFonts w:ascii="Times New Roman" w:hAnsi="Times New Roman" w:cs="Times New Roman"/>
          <w:b/>
        </w:rPr>
        <w:t>Dimensions/Capacities</w:t>
      </w:r>
    </w:p>
    <w:p w:rsidR="00E66632" w:rsidRPr="00E66632" w:rsidRDefault="00E66632" w:rsidP="00E66632">
      <w:pPr>
        <w:rPr>
          <w:rFonts w:ascii="Times New Roman" w:hAnsi="Times New Roman" w:cs="Times New Roman"/>
        </w:rPr>
      </w:pPr>
      <w:r w:rsidRPr="00E66632">
        <w:rPr>
          <w:rFonts w:ascii="Times New Roman" w:hAnsi="Times New Roman" w:cs="Times New Roman"/>
        </w:rPr>
        <w:t>Wheelbase</w:t>
      </w:r>
      <w:r>
        <w:rPr>
          <w:rFonts w:ascii="Times New Roman" w:hAnsi="Times New Roman" w:cs="Times New Roman"/>
        </w:rPr>
        <w:t xml:space="preserve"> </w:t>
      </w:r>
      <w:r w:rsidRPr="00E66632">
        <w:rPr>
          <w:rFonts w:ascii="Times New Roman" w:hAnsi="Times New Roman" w:cs="Times New Roman"/>
        </w:rPr>
        <w:t>1955.8 mm77 in.</w:t>
      </w:r>
    </w:p>
    <w:p w:rsidR="00E66632" w:rsidRPr="00E66632" w:rsidRDefault="00E66632" w:rsidP="00E66632">
      <w:pPr>
        <w:rPr>
          <w:rFonts w:ascii="Times New Roman" w:hAnsi="Times New Roman" w:cs="Times New Roman"/>
        </w:rPr>
      </w:pPr>
      <w:r w:rsidRPr="00E66632">
        <w:rPr>
          <w:rFonts w:ascii="Times New Roman" w:hAnsi="Times New Roman" w:cs="Times New Roman"/>
        </w:rPr>
        <w:t>Front tread centers</w:t>
      </w:r>
      <w:r>
        <w:rPr>
          <w:rFonts w:ascii="Times New Roman" w:hAnsi="Times New Roman" w:cs="Times New Roman"/>
        </w:rPr>
        <w:t xml:space="preserve"> </w:t>
      </w:r>
      <w:r w:rsidRPr="00E66632">
        <w:rPr>
          <w:rFonts w:ascii="Times New Roman" w:hAnsi="Times New Roman" w:cs="Times New Roman"/>
        </w:rPr>
        <w:t>1270 mm50 in.</w:t>
      </w:r>
    </w:p>
    <w:p w:rsidR="00E66632" w:rsidRPr="00E66632" w:rsidRDefault="00E66632" w:rsidP="00E66632">
      <w:pPr>
        <w:rPr>
          <w:rFonts w:ascii="Times New Roman" w:hAnsi="Times New Roman" w:cs="Times New Roman"/>
        </w:rPr>
      </w:pPr>
      <w:r w:rsidRPr="00E66632">
        <w:rPr>
          <w:rFonts w:ascii="Times New Roman" w:hAnsi="Times New Roman" w:cs="Times New Roman"/>
        </w:rPr>
        <w:t>Rear tread centers</w:t>
      </w:r>
      <w:r>
        <w:rPr>
          <w:rFonts w:ascii="Times New Roman" w:hAnsi="Times New Roman" w:cs="Times New Roman"/>
        </w:rPr>
        <w:t xml:space="preserve"> </w:t>
      </w:r>
      <w:r w:rsidRPr="00E66632">
        <w:rPr>
          <w:rFonts w:ascii="Times New Roman" w:hAnsi="Times New Roman" w:cs="Times New Roman"/>
        </w:rPr>
        <w:t>1219.3 mm48 in.</w:t>
      </w:r>
    </w:p>
    <w:p w:rsidR="00E66632" w:rsidRPr="00E66632" w:rsidRDefault="00E66632" w:rsidP="00E66632">
      <w:pPr>
        <w:rPr>
          <w:rFonts w:ascii="Times New Roman" w:hAnsi="Times New Roman" w:cs="Times New Roman"/>
        </w:rPr>
      </w:pPr>
      <w:r w:rsidRPr="00E66632">
        <w:rPr>
          <w:rFonts w:ascii="Times New Roman" w:hAnsi="Times New Roman" w:cs="Times New Roman"/>
        </w:rPr>
        <w:t>Height</w:t>
      </w:r>
      <w:r>
        <w:rPr>
          <w:rFonts w:ascii="Times New Roman" w:hAnsi="Times New Roman" w:cs="Times New Roman"/>
        </w:rPr>
        <w:t xml:space="preserve"> </w:t>
      </w:r>
      <w:r w:rsidRPr="00E66632">
        <w:rPr>
          <w:rFonts w:ascii="Times New Roman" w:hAnsi="Times New Roman" w:cs="Times New Roman"/>
        </w:rPr>
        <w:t>1108 mm43.6 in.</w:t>
      </w:r>
    </w:p>
    <w:p w:rsidR="00E66632" w:rsidRPr="00E66632" w:rsidRDefault="00E66632" w:rsidP="00E66632">
      <w:pPr>
        <w:rPr>
          <w:rFonts w:ascii="Times New Roman" w:hAnsi="Times New Roman" w:cs="Times New Roman"/>
        </w:rPr>
      </w:pPr>
      <w:r w:rsidRPr="00E66632">
        <w:rPr>
          <w:rFonts w:ascii="Times New Roman" w:hAnsi="Times New Roman" w:cs="Times New Roman"/>
        </w:rPr>
        <w:lastRenderedPageBreak/>
        <w:t>Width</w:t>
      </w:r>
      <w:r>
        <w:rPr>
          <w:rFonts w:ascii="Times New Roman" w:hAnsi="Times New Roman" w:cs="Times New Roman"/>
        </w:rPr>
        <w:t xml:space="preserve"> </w:t>
      </w:r>
      <w:r w:rsidRPr="00E66632">
        <w:rPr>
          <w:rFonts w:ascii="Times New Roman" w:hAnsi="Times New Roman" w:cs="Times New Roman"/>
        </w:rPr>
        <w:t>1525 mm60 in.</w:t>
      </w:r>
    </w:p>
    <w:p w:rsidR="00E66632" w:rsidRPr="00E66632" w:rsidRDefault="00E66632" w:rsidP="00E66632">
      <w:pPr>
        <w:rPr>
          <w:rFonts w:ascii="Times New Roman" w:hAnsi="Times New Roman" w:cs="Times New Roman"/>
        </w:rPr>
      </w:pPr>
      <w:r w:rsidRPr="00E66632">
        <w:rPr>
          <w:rFonts w:ascii="Times New Roman" w:hAnsi="Times New Roman" w:cs="Times New Roman"/>
        </w:rPr>
        <w:t>Length</w:t>
      </w:r>
      <w:r w:rsidRPr="00E66632">
        <w:rPr>
          <w:rFonts w:ascii="Times New Roman" w:hAnsi="Times New Roman" w:cs="Times New Roman"/>
        </w:rPr>
        <w:tab/>
        <w:t>2.75 mm108.1 in.</w:t>
      </w:r>
    </w:p>
    <w:p w:rsidR="00E66632" w:rsidRPr="00E66632" w:rsidRDefault="00E66632" w:rsidP="00E66632">
      <w:pPr>
        <w:rPr>
          <w:rFonts w:ascii="Times New Roman" w:hAnsi="Times New Roman" w:cs="Times New Roman"/>
        </w:rPr>
      </w:pPr>
      <w:r w:rsidRPr="00E66632">
        <w:rPr>
          <w:rFonts w:ascii="Times New Roman" w:hAnsi="Times New Roman" w:cs="Times New Roman"/>
        </w:rPr>
        <w:t>Ground clearance</w:t>
      </w:r>
      <w:r>
        <w:rPr>
          <w:rFonts w:ascii="Times New Roman" w:hAnsi="Times New Roman" w:cs="Times New Roman"/>
        </w:rPr>
        <w:t xml:space="preserve"> </w:t>
      </w:r>
      <w:r w:rsidRPr="00E66632">
        <w:rPr>
          <w:rFonts w:ascii="Times New Roman" w:hAnsi="Times New Roman" w:cs="Times New Roman"/>
        </w:rPr>
        <w:t>14.4 cm5.7 in.</w:t>
      </w:r>
    </w:p>
    <w:p w:rsidR="00E66632" w:rsidRPr="00E66632" w:rsidRDefault="00E66632" w:rsidP="00E66632">
      <w:pPr>
        <w:rPr>
          <w:rFonts w:ascii="Times New Roman" w:hAnsi="Times New Roman" w:cs="Times New Roman"/>
        </w:rPr>
      </w:pPr>
      <w:r w:rsidRPr="00E66632">
        <w:rPr>
          <w:rFonts w:ascii="Times New Roman" w:hAnsi="Times New Roman" w:cs="Times New Roman"/>
        </w:rPr>
        <w:t>Fuel capacity</w:t>
      </w:r>
      <w:r>
        <w:rPr>
          <w:rFonts w:ascii="Times New Roman" w:hAnsi="Times New Roman" w:cs="Times New Roman"/>
        </w:rPr>
        <w:t xml:space="preserve"> </w:t>
      </w:r>
      <w:r w:rsidRPr="00E66632">
        <w:rPr>
          <w:rFonts w:ascii="Times New Roman" w:hAnsi="Times New Roman" w:cs="Times New Roman"/>
        </w:rPr>
        <w:t>5.0 g</w:t>
      </w:r>
    </w:p>
    <w:p w:rsidR="00E66632" w:rsidRPr="00E66632" w:rsidRDefault="00E66632" w:rsidP="00E66632">
      <w:pPr>
        <w:rPr>
          <w:rFonts w:ascii="Times New Roman" w:hAnsi="Times New Roman" w:cs="Times New Roman"/>
        </w:rPr>
      </w:pPr>
      <w:r w:rsidRPr="00E66632">
        <w:rPr>
          <w:rFonts w:ascii="Times New Roman" w:hAnsi="Times New Roman" w:cs="Times New Roman"/>
        </w:rPr>
        <w:t>Cargo box dimensions</w:t>
      </w:r>
      <w:r>
        <w:rPr>
          <w:rFonts w:ascii="Times New Roman" w:hAnsi="Times New Roman" w:cs="Times New Roman"/>
        </w:rPr>
        <w:t xml:space="preserve"> </w:t>
      </w:r>
      <w:r w:rsidRPr="00E66632">
        <w:rPr>
          <w:rFonts w:ascii="Times New Roman" w:hAnsi="Times New Roman" w:cs="Times New Roman"/>
        </w:rPr>
        <w:t>1143 x 304.8 x 1320 mm45 x 12 x 52 in.</w:t>
      </w:r>
    </w:p>
    <w:p w:rsidR="00E66632" w:rsidRPr="00E66632" w:rsidRDefault="00E66632" w:rsidP="00E66632">
      <w:pPr>
        <w:rPr>
          <w:rFonts w:ascii="Times New Roman" w:hAnsi="Times New Roman" w:cs="Times New Roman"/>
        </w:rPr>
      </w:pPr>
      <w:r>
        <w:rPr>
          <w:rFonts w:ascii="Times New Roman" w:hAnsi="Times New Roman" w:cs="Times New Roman"/>
        </w:rPr>
        <w:t xml:space="preserve">Cargo box capacity </w:t>
      </w:r>
      <w:r w:rsidRPr="00E66632">
        <w:rPr>
          <w:rFonts w:ascii="Times New Roman" w:hAnsi="Times New Roman" w:cs="Times New Roman"/>
        </w:rPr>
        <w:t>272 kg600 lb</w:t>
      </w:r>
    </w:p>
    <w:p w:rsidR="00E66632" w:rsidRPr="00E66632" w:rsidRDefault="00E66632" w:rsidP="00E66632">
      <w:pPr>
        <w:rPr>
          <w:rFonts w:ascii="Times New Roman" w:hAnsi="Times New Roman" w:cs="Times New Roman"/>
        </w:rPr>
      </w:pPr>
      <w:r w:rsidRPr="00E66632">
        <w:rPr>
          <w:rFonts w:ascii="Times New Roman" w:hAnsi="Times New Roman" w:cs="Times New Roman"/>
        </w:rPr>
        <w:t>Payload capacity</w:t>
      </w:r>
      <w:r>
        <w:rPr>
          <w:rFonts w:ascii="Times New Roman" w:hAnsi="Times New Roman" w:cs="Times New Roman"/>
        </w:rPr>
        <w:t xml:space="preserve"> </w:t>
      </w:r>
      <w:r w:rsidRPr="00E66632">
        <w:rPr>
          <w:rFonts w:ascii="Times New Roman" w:hAnsi="Times New Roman" w:cs="Times New Roman"/>
        </w:rPr>
        <w:t>454 kg1000 lb</w:t>
      </w:r>
    </w:p>
    <w:p w:rsidR="00E66632" w:rsidRPr="00E66632" w:rsidRDefault="00E66632" w:rsidP="00E66632">
      <w:pPr>
        <w:rPr>
          <w:rFonts w:ascii="Times New Roman" w:hAnsi="Times New Roman" w:cs="Times New Roman"/>
        </w:rPr>
      </w:pPr>
      <w:r w:rsidRPr="00E66632">
        <w:rPr>
          <w:rFonts w:ascii="Times New Roman" w:hAnsi="Times New Roman" w:cs="Times New Roman"/>
        </w:rPr>
        <w:t>Towing capacity</w:t>
      </w:r>
      <w:r>
        <w:rPr>
          <w:rFonts w:ascii="Times New Roman" w:hAnsi="Times New Roman" w:cs="Times New Roman"/>
        </w:rPr>
        <w:t xml:space="preserve"> </w:t>
      </w:r>
      <w:r w:rsidRPr="00E66632">
        <w:rPr>
          <w:rFonts w:ascii="Times New Roman" w:hAnsi="Times New Roman" w:cs="Times New Roman"/>
        </w:rPr>
        <w:t>454 kg1000 lb</w:t>
      </w:r>
    </w:p>
    <w:p w:rsidR="00E66632" w:rsidRDefault="00E66632" w:rsidP="00E66632">
      <w:pPr>
        <w:rPr>
          <w:rFonts w:ascii="Times New Roman" w:hAnsi="Times New Roman" w:cs="Times New Roman"/>
        </w:rPr>
      </w:pPr>
      <w:r w:rsidRPr="00E66632">
        <w:rPr>
          <w:rFonts w:ascii="Times New Roman" w:hAnsi="Times New Roman" w:cs="Times New Roman"/>
        </w:rPr>
        <w:t>Hitch</w:t>
      </w:r>
      <w:r>
        <w:rPr>
          <w:rFonts w:ascii="Times New Roman" w:hAnsi="Times New Roman" w:cs="Times New Roman"/>
        </w:rPr>
        <w:t xml:space="preserve"> </w:t>
      </w:r>
      <w:r w:rsidRPr="00E66632">
        <w:rPr>
          <w:rFonts w:ascii="Times New Roman" w:hAnsi="Times New Roman" w:cs="Times New Roman"/>
        </w:rPr>
        <w:t>Standard 2-in. receiver</w:t>
      </w:r>
    </w:p>
    <w:p w:rsidR="00144E69" w:rsidRDefault="00144E69" w:rsidP="00E66632">
      <w:pPr>
        <w:rPr>
          <w:rFonts w:ascii="Times New Roman" w:hAnsi="Times New Roman" w:cs="Times New Roman"/>
          <w:b/>
        </w:rPr>
      </w:pPr>
      <w:r w:rsidRPr="00144E69">
        <w:rPr>
          <w:rFonts w:ascii="Times New Roman" w:hAnsi="Times New Roman" w:cs="Times New Roman"/>
          <w:b/>
        </w:rPr>
        <w:t>Features</w:t>
      </w:r>
    </w:p>
    <w:p w:rsidR="00144E69" w:rsidRPr="00144E69" w:rsidRDefault="00144E69" w:rsidP="00144E69">
      <w:pPr>
        <w:rPr>
          <w:rFonts w:ascii="Times New Roman" w:hAnsi="Times New Roman" w:cs="Times New Roman"/>
        </w:rPr>
      </w:pPr>
      <w:r w:rsidRPr="00144E69">
        <w:rPr>
          <w:rFonts w:ascii="Times New Roman" w:hAnsi="Times New Roman" w:cs="Times New Roman"/>
        </w:rPr>
        <w:t>Color</w:t>
      </w:r>
      <w:r>
        <w:rPr>
          <w:rFonts w:ascii="Times New Roman" w:hAnsi="Times New Roman" w:cs="Times New Roman"/>
        </w:rPr>
        <w:t xml:space="preserve"> </w:t>
      </w:r>
      <w:r w:rsidRPr="00144E69">
        <w:rPr>
          <w:rFonts w:ascii="Times New Roman" w:hAnsi="Times New Roman" w:cs="Times New Roman"/>
        </w:rPr>
        <w:t>Green/Yellow</w:t>
      </w:r>
    </w:p>
    <w:p w:rsidR="00144E69" w:rsidRPr="00144E69" w:rsidRDefault="00144E69" w:rsidP="00144E69">
      <w:pPr>
        <w:rPr>
          <w:rFonts w:ascii="Times New Roman" w:hAnsi="Times New Roman" w:cs="Times New Roman"/>
        </w:rPr>
      </w:pPr>
      <w:r w:rsidRPr="00144E69">
        <w:rPr>
          <w:rFonts w:ascii="Times New Roman" w:hAnsi="Times New Roman" w:cs="Times New Roman"/>
        </w:rPr>
        <w:t>Power steering</w:t>
      </w:r>
      <w:r w:rsidRPr="00144E69">
        <w:rPr>
          <w:rFonts w:ascii="Times New Roman" w:hAnsi="Times New Roman" w:cs="Times New Roman"/>
        </w:rPr>
        <w:tab/>
        <w:t>No</w:t>
      </w:r>
    </w:p>
    <w:p w:rsidR="00144E69" w:rsidRPr="00144E69" w:rsidRDefault="00144E69" w:rsidP="00144E69">
      <w:pPr>
        <w:rPr>
          <w:rFonts w:ascii="Times New Roman" w:hAnsi="Times New Roman" w:cs="Times New Roman"/>
        </w:rPr>
      </w:pPr>
      <w:r w:rsidRPr="00144E69">
        <w:rPr>
          <w:rFonts w:ascii="Times New Roman" w:hAnsi="Times New Roman" w:cs="Times New Roman"/>
        </w:rPr>
        <w:t>Battery</w:t>
      </w:r>
      <w:r w:rsidRPr="00144E69">
        <w:rPr>
          <w:rFonts w:ascii="Times New Roman" w:hAnsi="Times New Roman" w:cs="Times New Roman"/>
        </w:rPr>
        <w:tab/>
        <w:t>340 Cold Cranking Amps @ -18C (0F)</w:t>
      </w:r>
    </w:p>
    <w:p w:rsidR="00144E69" w:rsidRPr="00144E69" w:rsidRDefault="00144E69" w:rsidP="00144E69">
      <w:pPr>
        <w:rPr>
          <w:rFonts w:ascii="Times New Roman" w:hAnsi="Times New Roman" w:cs="Times New Roman"/>
        </w:rPr>
      </w:pPr>
      <w:r w:rsidRPr="00144E69">
        <w:rPr>
          <w:rFonts w:ascii="Times New Roman" w:hAnsi="Times New Roman" w:cs="Times New Roman"/>
        </w:rPr>
        <w:t>Alternator</w:t>
      </w:r>
      <w:r>
        <w:rPr>
          <w:rFonts w:ascii="Times New Roman" w:hAnsi="Times New Roman" w:cs="Times New Roman"/>
        </w:rPr>
        <w:t xml:space="preserve"> </w:t>
      </w:r>
      <w:r w:rsidRPr="00144E69">
        <w:rPr>
          <w:rFonts w:ascii="Times New Roman" w:hAnsi="Times New Roman" w:cs="Times New Roman"/>
        </w:rPr>
        <w:t>16.6 @ 3700 rpm (regulated) amp</w:t>
      </w:r>
    </w:p>
    <w:p w:rsidR="00144E69" w:rsidRPr="00144E69" w:rsidRDefault="00144E69" w:rsidP="00144E69">
      <w:pPr>
        <w:rPr>
          <w:rFonts w:ascii="Times New Roman" w:hAnsi="Times New Roman" w:cs="Times New Roman"/>
        </w:rPr>
      </w:pPr>
      <w:r w:rsidRPr="00144E69">
        <w:rPr>
          <w:rFonts w:ascii="Times New Roman" w:hAnsi="Times New Roman" w:cs="Times New Roman"/>
        </w:rPr>
        <w:t>Instrumentation</w:t>
      </w:r>
      <w:r w:rsidRPr="00144E69">
        <w:rPr>
          <w:rFonts w:ascii="Times New Roman" w:hAnsi="Times New Roman" w:cs="Times New Roman"/>
        </w:rPr>
        <w:tab/>
        <w:t>Fuel Gauge, Hour Meter listed in the Sales Manual</w:t>
      </w:r>
    </w:p>
    <w:p w:rsidR="00144E69" w:rsidRPr="00144E69" w:rsidRDefault="00144E69" w:rsidP="00144E69">
      <w:pPr>
        <w:rPr>
          <w:rFonts w:ascii="Times New Roman" w:hAnsi="Times New Roman" w:cs="Times New Roman"/>
        </w:rPr>
      </w:pPr>
      <w:r w:rsidRPr="00144E69">
        <w:rPr>
          <w:rFonts w:ascii="Times New Roman" w:hAnsi="Times New Roman" w:cs="Times New Roman"/>
        </w:rPr>
        <w:t>Storage</w:t>
      </w:r>
      <w:r w:rsidRPr="00144E69">
        <w:rPr>
          <w:rFonts w:ascii="Times New Roman" w:hAnsi="Times New Roman" w:cs="Times New Roman"/>
        </w:rPr>
        <w:tab/>
        <w:t>Cup Holders, Glove Box</w:t>
      </w:r>
    </w:p>
    <w:p w:rsidR="00144E69" w:rsidRPr="00144E69" w:rsidRDefault="00144E69" w:rsidP="00144E69">
      <w:pPr>
        <w:rPr>
          <w:rFonts w:ascii="Times New Roman" w:hAnsi="Times New Roman" w:cs="Times New Roman"/>
        </w:rPr>
      </w:pPr>
      <w:r w:rsidRPr="00144E69">
        <w:rPr>
          <w:rFonts w:ascii="Times New Roman" w:hAnsi="Times New Roman" w:cs="Times New Roman"/>
        </w:rPr>
        <w:t>Seating</w:t>
      </w:r>
      <w:r w:rsidRPr="00144E69">
        <w:rPr>
          <w:rFonts w:ascii="Times New Roman" w:hAnsi="Times New Roman" w:cs="Times New Roman"/>
        </w:rPr>
        <w:tab/>
        <w:t>Bucket Seats</w:t>
      </w:r>
    </w:p>
    <w:p w:rsidR="00144E69" w:rsidRPr="00144E69" w:rsidRDefault="00144E69" w:rsidP="00E66632">
      <w:pPr>
        <w:rPr>
          <w:rFonts w:ascii="Times New Roman" w:hAnsi="Times New Roman" w:cs="Times New Roman"/>
        </w:rPr>
      </w:pPr>
    </w:p>
    <w:p w:rsidR="0097452C" w:rsidRDefault="0097452C" w:rsidP="0097452C">
      <w:pPr>
        <w:pStyle w:val="BodyText2"/>
      </w:pPr>
      <w:r>
        <w:t xml:space="preserve">CLAUSES FOR PURCHASE ORDERS AND BLANKET PURCHASE AGREEMENTS AWARDED BY OVERSEAS CONTRACTING ACTIVITIES </w:t>
      </w:r>
    </w:p>
    <w:p w:rsidR="0097452C" w:rsidRDefault="0097452C" w:rsidP="0097452C">
      <w:pPr>
        <w:pStyle w:val="BodyText2"/>
      </w:pPr>
      <w:r>
        <w:t xml:space="preserve">(Current thru FAC 2005-75-83) </w:t>
      </w:r>
    </w:p>
    <w:p w:rsidR="0097452C" w:rsidRDefault="0097452C" w:rsidP="0097452C">
      <w:pPr>
        <w:jc w:val="center"/>
        <w:rPr>
          <w:b/>
        </w:rPr>
      </w:pPr>
    </w:p>
    <w:p w:rsidR="0097452C" w:rsidRDefault="0097452C" w:rsidP="0097452C">
      <w:pPr>
        <w:jc w:val="center"/>
      </w:pPr>
      <w:r>
        <w:rPr>
          <w:b/>
        </w:rPr>
        <w:t>COMMERCIAL ITEMS</w:t>
      </w:r>
    </w:p>
    <w:p w:rsidR="0097452C" w:rsidRDefault="0097452C" w:rsidP="0097452C"/>
    <w:p w:rsidR="0097452C" w:rsidRDefault="0097452C" w:rsidP="0097452C">
      <w:pPr>
        <w:rPr>
          <w:b/>
        </w:rPr>
      </w:pPr>
    </w:p>
    <w:p w:rsidR="0097452C" w:rsidRDefault="0097452C" w:rsidP="0097452C">
      <w:pPr>
        <w:rPr>
          <w:b/>
        </w:rPr>
      </w:pPr>
      <w:r>
        <w:rPr>
          <w:b/>
        </w:rPr>
        <w:t>FAR 52.252</w:t>
      </w:r>
      <w:r>
        <w:rPr>
          <w:b/>
        </w:rPr>
        <w:noBreakHyphen/>
        <w:t>2 Clauses Incorporated By Reference (FEB 1998)</w:t>
      </w:r>
    </w:p>
    <w:p w:rsidR="0097452C" w:rsidRDefault="0097452C" w:rsidP="0097452C"/>
    <w:p w:rsidR="0097452C" w:rsidRDefault="0097452C" w:rsidP="0097452C">
      <w:r>
        <w:t xml:space="preserve">This purchase order or BPA incorporates the following clauses by reference, with the same force and effect as if they were given in full text.  Upon request, the Contracting Officer will make their full text available. Also, the full text of a clause may be accessed electronically at this address:  </w:t>
      </w:r>
      <w:hyperlink r:id="rId5" w:history="1">
        <w:r w:rsidRPr="00A06F48">
          <w:rPr>
            <w:rStyle w:val="Hyperlink"/>
          </w:rPr>
          <w:t>https://www.acquisition.gov/far</w:t>
        </w:r>
      </w:hyperlink>
      <w:r>
        <w:t xml:space="preserve">    </w:t>
      </w:r>
    </w:p>
    <w:p w:rsidR="0097452C" w:rsidRDefault="0097452C" w:rsidP="0097452C"/>
    <w:p w:rsidR="0097452C" w:rsidRDefault="0097452C" w:rsidP="0097452C">
      <w:r>
        <w:lastRenderedPageBreak/>
        <w:t xml:space="preserve">DOSAR clauses may be accessed at:  </w:t>
      </w:r>
      <w:hyperlink r:id="rId6" w:history="1">
        <w:r>
          <w:rPr>
            <w:rStyle w:val="Hyperlink"/>
          </w:rPr>
          <w:t>http://www.statebuy.state.gov/dosar/dosartoc.htm</w:t>
        </w:r>
      </w:hyperlink>
    </w:p>
    <w:p w:rsidR="0097452C" w:rsidRDefault="0097452C" w:rsidP="0097452C"/>
    <w:p w:rsidR="0097452C" w:rsidRDefault="0097452C" w:rsidP="0097452C">
      <w:pPr>
        <w:pStyle w:val="Heading1"/>
      </w:pPr>
      <w:r>
        <w:t>FEDERAL ACQUISITION REGULATION (48 CFR Chapter 1) CLAUSES</w:t>
      </w:r>
      <w:r>
        <w:tab/>
      </w:r>
    </w:p>
    <w:p w:rsidR="0097452C" w:rsidRDefault="0097452C" w:rsidP="009745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97452C" w:rsidTr="004975DD">
        <w:tc>
          <w:tcPr>
            <w:tcW w:w="1440" w:type="dxa"/>
          </w:tcPr>
          <w:p w:rsidR="0097452C" w:rsidRDefault="0097452C" w:rsidP="004975DD">
            <w:pPr>
              <w:jc w:val="center"/>
              <w:rPr>
                <w:b/>
              </w:rPr>
            </w:pPr>
            <w:r>
              <w:rPr>
                <w:b/>
              </w:rPr>
              <w:t>NUMBER</w:t>
            </w:r>
          </w:p>
        </w:tc>
        <w:tc>
          <w:tcPr>
            <w:tcW w:w="5760" w:type="dxa"/>
          </w:tcPr>
          <w:p w:rsidR="0097452C" w:rsidRDefault="0097452C" w:rsidP="004975DD">
            <w:pPr>
              <w:jc w:val="center"/>
              <w:rPr>
                <w:b/>
              </w:rPr>
            </w:pPr>
            <w:r>
              <w:rPr>
                <w:b/>
              </w:rPr>
              <w:t>TITLE</w:t>
            </w:r>
          </w:p>
        </w:tc>
        <w:tc>
          <w:tcPr>
            <w:tcW w:w="1440" w:type="dxa"/>
          </w:tcPr>
          <w:p w:rsidR="0097452C" w:rsidRDefault="0097452C" w:rsidP="004975DD">
            <w:pPr>
              <w:jc w:val="center"/>
              <w:rPr>
                <w:b/>
              </w:rPr>
            </w:pPr>
            <w:r>
              <w:rPr>
                <w:b/>
              </w:rPr>
              <w:t>DATE</w:t>
            </w:r>
          </w:p>
        </w:tc>
      </w:tr>
      <w:tr w:rsidR="0097452C" w:rsidTr="004975DD">
        <w:tc>
          <w:tcPr>
            <w:tcW w:w="1440" w:type="dxa"/>
          </w:tcPr>
          <w:p w:rsidR="0097452C" w:rsidRDefault="0097452C" w:rsidP="004975DD">
            <w:r>
              <w:t>52.204-9</w:t>
            </w:r>
          </w:p>
        </w:tc>
        <w:tc>
          <w:tcPr>
            <w:tcW w:w="5760" w:type="dxa"/>
          </w:tcPr>
          <w:p w:rsidR="0097452C" w:rsidRDefault="0097452C" w:rsidP="004975DD">
            <w:r>
              <w:t>Personal Identity Verification of Contractor Personnel (if contractor requires physical access to a federally-controlled facility or access to a Federal information system)</w:t>
            </w:r>
          </w:p>
        </w:tc>
        <w:tc>
          <w:tcPr>
            <w:tcW w:w="1440" w:type="dxa"/>
          </w:tcPr>
          <w:p w:rsidR="0097452C" w:rsidRDefault="0097452C" w:rsidP="004975DD">
            <w:r>
              <w:t>JAN 2011</w:t>
            </w:r>
          </w:p>
        </w:tc>
      </w:tr>
      <w:tr w:rsidR="0097452C" w:rsidTr="004975DD">
        <w:tc>
          <w:tcPr>
            <w:tcW w:w="1440" w:type="dxa"/>
          </w:tcPr>
          <w:p w:rsidR="0097452C" w:rsidRDefault="0097452C" w:rsidP="004975DD">
            <w:r>
              <w:t>52.212-4</w:t>
            </w:r>
          </w:p>
        </w:tc>
        <w:tc>
          <w:tcPr>
            <w:tcW w:w="5760" w:type="dxa"/>
          </w:tcPr>
          <w:p w:rsidR="0097452C" w:rsidRDefault="0097452C" w:rsidP="004975DD">
            <w:r>
              <w:t>Contract Terms and Conditions – Commercial Items</w:t>
            </w:r>
          </w:p>
          <w:p w:rsidR="0097452C" w:rsidRDefault="0097452C" w:rsidP="004975DD">
            <w:r>
              <w:t xml:space="preserve">(Alternate </w:t>
            </w:r>
            <w:r>
              <w:rPr>
                <w:color w:val="000000"/>
              </w:rPr>
              <w:t>I (MAY 2014</w:t>
            </w:r>
            <w:r w:rsidRPr="00836CDE">
              <w:rPr>
                <w:color w:val="000000"/>
              </w:rPr>
              <w:t>)</w:t>
            </w:r>
            <w:r>
              <w:t xml:space="preserve"> of 52.212-4 applies if the order is time-and-materials or labor-hour)</w:t>
            </w:r>
          </w:p>
        </w:tc>
        <w:tc>
          <w:tcPr>
            <w:tcW w:w="1440" w:type="dxa"/>
          </w:tcPr>
          <w:p w:rsidR="0097452C" w:rsidRPr="005E2CAE" w:rsidRDefault="0097452C" w:rsidP="004975DD">
            <w:pPr>
              <w:rPr>
                <w:color w:val="000000"/>
              </w:rPr>
            </w:pPr>
            <w:r>
              <w:rPr>
                <w:bCs/>
              </w:rPr>
              <w:t>MAY 2015</w:t>
            </w:r>
          </w:p>
        </w:tc>
      </w:tr>
      <w:tr w:rsidR="0097452C" w:rsidTr="004975DD">
        <w:tc>
          <w:tcPr>
            <w:tcW w:w="1440" w:type="dxa"/>
          </w:tcPr>
          <w:p w:rsidR="0097452C" w:rsidRDefault="0097452C" w:rsidP="004975DD">
            <w:r>
              <w:t>52.225-19</w:t>
            </w:r>
          </w:p>
        </w:tc>
        <w:tc>
          <w:tcPr>
            <w:tcW w:w="5760" w:type="dxa"/>
          </w:tcPr>
          <w:p w:rsidR="0097452C" w:rsidRDefault="0097452C" w:rsidP="004975DD">
            <w:r>
              <w:t>Contractor Personnel in a Diplomatic or Consular Mission Outside the United States (applies to services at danger pay posts only)</w:t>
            </w:r>
          </w:p>
        </w:tc>
        <w:tc>
          <w:tcPr>
            <w:tcW w:w="1440" w:type="dxa"/>
          </w:tcPr>
          <w:p w:rsidR="0097452C" w:rsidRDefault="0097452C" w:rsidP="004975DD">
            <w:r>
              <w:t>MAR 2008</w:t>
            </w:r>
          </w:p>
        </w:tc>
      </w:tr>
      <w:tr w:rsidR="0097452C" w:rsidTr="004975DD">
        <w:tc>
          <w:tcPr>
            <w:tcW w:w="1440" w:type="dxa"/>
          </w:tcPr>
          <w:p w:rsidR="0097452C" w:rsidRDefault="0097452C" w:rsidP="004975DD"/>
        </w:tc>
        <w:tc>
          <w:tcPr>
            <w:tcW w:w="5760" w:type="dxa"/>
          </w:tcPr>
          <w:p w:rsidR="0097452C" w:rsidRPr="00F724A5" w:rsidRDefault="0097452C" w:rsidP="004975DD"/>
        </w:tc>
        <w:tc>
          <w:tcPr>
            <w:tcW w:w="1440" w:type="dxa"/>
          </w:tcPr>
          <w:p w:rsidR="0097452C" w:rsidRDefault="0097452C" w:rsidP="004975DD"/>
        </w:tc>
      </w:tr>
      <w:tr w:rsidR="0097452C" w:rsidTr="004975DD">
        <w:tc>
          <w:tcPr>
            <w:tcW w:w="1440" w:type="dxa"/>
          </w:tcPr>
          <w:p w:rsidR="0097452C" w:rsidRDefault="0097452C" w:rsidP="004975DD">
            <w:r>
              <w:t>52.227-19</w:t>
            </w:r>
          </w:p>
        </w:tc>
        <w:tc>
          <w:tcPr>
            <w:tcW w:w="5760" w:type="dxa"/>
          </w:tcPr>
          <w:p w:rsidR="0097452C" w:rsidRDefault="0097452C" w:rsidP="004975DD">
            <w:r>
              <w:t>Commercial Computer Software License (if order is for software)</w:t>
            </w:r>
          </w:p>
        </w:tc>
        <w:tc>
          <w:tcPr>
            <w:tcW w:w="1440" w:type="dxa"/>
          </w:tcPr>
          <w:p w:rsidR="0097452C" w:rsidRDefault="0097452C" w:rsidP="004975DD">
            <w:r>
              <w:t>DEC 2007</w:t>
            </w:r>
          </w:p>
        </w:tc>
      </w:tr>
      <w:tr w:rsidR="0097452C" w:rsidTr="004975DD">
        <w:tc>
          <w:tcPr>
            <w:tcW w:w="1440" w:type="dxa"/>
          </w:tcPr>
          <w:p w:rsidR="0097452C" w:rsidRDefault="0097452C" w:rsidP="004975DD">
            <w:r>
              <w:t>52.228-3</w:t>
            </w:r>
          </w:p>
        </w:tc>
        <w:tc>
          <w:tcPr>
            <w:tcW w:w="5760" w:type="dxa"/>
          </w:tcPr>
          <w:p w:rsidR="0097452C" w:rsidRDefault="0097452C" w:rsidP="004975DD">
            <w:r>
              <w:t>Workers’ Compensation Insurance (Defense Base Act) (if order is for services and contractor employees are covered by Defense Base Act insurance)</w:t>
            </w:r>
          </w:p>
        </w:tc>
        <w:tc>
          <w:tcPr>
            <w:tcW w:w="1440" w:type="dxa"/>
          </w:tcPr>
          <w:p w:rsidR="0097452C" w:rsidRDefault="0097452C" w:rsidP="004975DD">
            <w:r>
              <w:t>JUL 2014</w:t>
            </w:r>
          </w:p>
        </w:tc>
      </w:tr>
      <w:tr w:rsidR="0097452C" w:rsidTr="004975DD">
        <w:tc>
          <w:tcPr>
            <w:tcW w:w="1440" w:type="dxa"/>
          </w:tcPr>
          <w:p w:rsidR="0097452C" w:rsidRDefault="0097452C" w:rsidP="004975DD">
            <w:r>
              <w:t>52.228-4</w:t>
            </w:r>
          </w:p>
        </w:tc>
        <w:tc>
          <w:tcPr>
            <w:tcW w:w="5760" w:type="dxa"/>
          </w:tcPr>
          <w:p w:rsidR="0097452C" w:rsidRDefault="0097452C" w:rsidP="004975DD">
            <w:r>
              <w:t xml:space="preserve">Workers’ Compensation and War-Hazard Insurance (if order is for services and contractor employees are </w:t>
            </w:r>
            <w:r>
              <w:rPr>
                <w:u w:val="single"/>
              </w:rPr>
              <w:t>not</w:t>
            </w:r>
            <w:r>
              <w:t xml:space="preserve"> covered by Defense Base Act insurance)</w:t>
            </w:r>
          </w:p>
        </w:tc>
        <w:tc>
          <w:tcPr>
            <w:tcW w:w="1440" w:type="dxa"/>
          </w:tcPr>
          <w:p w:rsidR="0097452C" w:rsidRDefault="0097452C" w:rsidP="004975DD">
            <w:r>
              <w:t>APR 1984</w:t>
            </w:r>
          </w:p>
        </w:tc>
      </w:tr>
    </w:tbl>
    <w:p w:rsidR="0097452C" w:rsidRDefault="0097452C" w:rsidP="0097452C"/>
    <w:p w:rsidR="0097452C" w:rsidRDefault="0097452C" w:rsidP="0097452C">
      <w:pPr>
        <w:ind w:left="1440" w:hanging="1440"/>
      </w:pPr>
      <w:r>
        <w:t>The following clause is provided in full text:</w:t>
      </w:r>
    </w:p>
    <w:p w:rsidR="0097452C" w:rsidRDefault="0097452C" w:rsidP="0097452C">
      <w:pPr>
        <w:ind w:left="1440" w:hanging="1440"/>
      </w:pPr>
    </w:p>
    <w:p w:rsidR="0097452C" w:rsidRDefault="0097452C" w:rsidP="0097452C">
      <w:pPr>
        <w:outlineLvl w:val="2"/>
        <w:rPr>
          <w:bCs/>
          <w:szCs w:val="24"/>
          <w:lang w:val="en"/>
        </w:rPr>
      </w:pPr>
      <w:r w:rsidRPr="0041293B">
        <w:rPr>
          <w:bCs/>
          <w:szCs w:val="24"/>
          <w:lang w:val="en"/>
        </w:rPr>
        <w:t>52.212-5</w:t>
      </w:r>
      <w:r>
        <w:rPr>
          <w:bCs/>
          <w:szCs w:val="24"/>
          <w:lang w:val="en"/>
        </w:rPr>
        <w:t xml:space="preserve">   CONTRACT TERMS AND CONDITIONS REQUIRED </w:t>
      </w:r>
      <w:bookmarkStart w:id="1" w:name="wp1203363"/>
      <w:bookmarkEnd w:id="1"/>
      <w:r>
        <w:rPr>
          <w:bCs/>
          <w:szCs w:val="24"/>
          <w:lang w:val="en"/>
        </w:rPr>
        <w:t>TO IMPLEMENT STATUTES OR EXECUTIVE ORDERS – COMMERCIAL ITEMS (MAY 2015)</w:t>
      </w:r>
    </w:p>
    <w:p w:rsidR="0097452C" w:rsidRPr="0041293B" w:rsidRDefault="0097452C" w:rsidP="0097452C">
      <w:pPr>
        <w:outlineLvl w:val="2"/>
        <w:rPr>
          <w:smallCaps/>
          <w:szCs w:val="24"/>
          <w:lang w:val="en"/>
        </w:rPr>
      </w:pPr>
    </w:p>
    <w:p w:rsidR="0097452C" w:rsidRPr="0041293B" w:rsidRDefault="0097452C" w:rsidP="0097452C">
      <w:pPr>
        <w:ind w:firstLine="240"/>
        <w:rPr>
          <w:szCs w:val="24"/>
          <w:lang w:val="en"/>
        </w:rPr>
      </w:pPr>
      <w:r w:rsidRPr="0041293B">
        <w:rPr>
          <w:szCs w:val="24"/>
          <w:lang w:val="en"/>
        </w:rPr>
        <w:t>(a) The Contractor shall comply with the following Federal Acquisition Regulation (FAR) clauses, which are incorporated in this contract by reference, to implement provisions of law or Executive orders applicable to acquisitions of commercial items:</w:t>
      </w:r>
    </w:p>
    <w:p w:rsidR="0097452C" w:rsidRPr="0041293B" w:rsidRDefault="0097452C" w:rsidP="0097452C">
      <w:pPr>
        <w:ind w:firstLine="480"/>
        <w:rPr>
          <w:szCs w:val="24"/>
          <w:lang w:val="en"/>
        </w:rPr>
      </w:pPr>
      <w:bookmarkStart w:id="2" w:name="wp1204716"/>
      <w:bookmarkEnd w:id="2"/>
      <w:r w:rsidRPr="0041293B">
        <w:rPr>
          <w:szCs w:val="24"/>
          <w:lang w:val="en"/>
        </w:rPr>
        <w:t xml:space="preserve">(1) </w:t>
      </w:r>
      <w:hyperlink r:id="rId7" w:anchor="wp1146366" w:history="1">
        <w:r w:rsidRPr="00732A26">
          <w:rPr>
            <w:szCs w:val="24"/>
            <w:u w:val="single"/>
            <w:lang w:val="en"/>
          </w:rPr>
          <w:t>52.209-10</w:t>
        </w:r>
      </w:hyperlink>
      <w:r w:rsidRPr="0041293B">
        <w:rPr>
          <w:szCs w:val="24"/>
          <w:lang w:val="en"/>
        </w:rPr>
        <w:t xml:space="preserve">, Prohibition on Contracting with Inverted Domestic Corporations (Dec 2014) </w:t>
      </w:r>
    </w:p>
    <w:p w:rsidR="0097452C" w:rsidRPr="0041293B" w:rsidRDefault="0097452C" w:rsidP="0097452C">
      <w:pPr>
        <w:ind w:firstLine="480"/>
        <w:rPr>
          <w:szCs w:val="24"/>
          <w:lang w:val="en"/>
        </w:rPr>
      </w:pPr>
      <w:bookmarkStart w:id="3" w:name="wp1204726"/>
      <w:bookmarkEnd w:id="3"/>
      <w:r w:rsidRPr="0041293B">
        <w:rPr>
          <w:szCs w:val="24"/>
          <w:lang w:val="en"/>
        </w:rPr>
        <w:t xml:space="preserve">(2) </w:t>
      </w:r>
      <w:hyperlink r:id="rId8" w:anchor="wp1113329" w:history="1">
        <w:r w:rsidRPr="00732A26">
          <w:rPr>
            <w:szCs w:val="24"/>
            <w:u w:val="single"/>
            <w:lang w:val="en"/>
          </w:rPr>
          <w:t>52.233-3</w:t>
        </w:r>
      </w:hyperlink>
      <w:r w:rsidRPr="0041293B">
        <w:rPr>
          <w:szCs w:val="24"/>
          <w:lang w:val="en"/>
        </w:rPr>
        <w:t>, Protest After Award (</w:t>
      </w:r>
      <w:r w:rsidRPr="0041293B">
        <w:rPr>
          <w:smallCaps/>
          <w:szCs w:val="24"/>
          <w:lang w:val="en"/>
        </w:rPr>
        <w:t>Aug</w:t>
      </w:r>
      <w:r w:rsidRPr="0041293B">
        <w:rPr>
          <w:szCs w:val="24"/>
          <w:lang w:val="en"/>
        </w:rPr>
        <w:t xml:space="preserve"> 1996) (</w:t>
      </w:r>
      <w:hyperlink r:id="rId9" w:tgtFrame="_blank" w:history="1">
        <w:r w:rsidRPr="00732A26">
          <w:rPr>
            <w:szCs w:val="24"/>
            <w:u w:val="single"/>
            <w:lang w:val="en"/>
          </w:rPr>
          <w:t>31 U.S.C. 3553</w:t>
        </w:r>
      </w:hyperlink>
      <w:r w:rsidRPr="0041293B">
        <w:rPr>
          <w:szCs w:val="24"/>
          <w:lang w:val="en"/>
        </w:rPr>
        <w:t xml:space="preserve">). </w:t>
      </w:r>
    </w:p>
    <w:p w:rsidR="0097452C" w:rsidRPr="0041293B" w:rsidRDefault="0097452C" w:rsidP="0097452C">
      <w:pPr>
        <w:ind w:firstLine="480"/>
        <w:rPr>
          <w:szCs w:val="24"/>
          <w:lang w:val="en"/>
        </w:rPr>
      </w:pPr>
      <w:bookmarkStart w:id="4" w:name="wp1204731"/>
      <w:bookmarkEnd w:id="4"/>
      <w:r w:rsidRPr="0041293B">
        <w:rPr>
          <w:szCs w:val="24"/>
          <w:lang w:val="en"/>
        </w:rPr>
        <w:lastRenderedPageBreak/>
        <w:t xml:space="preserve">(3) </w:t>
      </w:r>
      <w:hyperlink r:id="rId10" w:anchor="wp1113344" w:history="1">
        <w:r w:rsidRPr="00732A26">
          <w:rPr>
            <w:szCs w:val="24"/>
            <w:u w:val="single"/>
            <w:lang w:val="en"/>
          </w:rPr>
          <w:t>52.233-4</w:t>
        </w:r>
      </w:hyperlink>
      <w:r w:rsidRPr="0041293B">
        <w:rPr>
          <w:szCs w:val="24"/>
          <w:lang w:val="en"/>
        </w:rPr>
        <w:t>, Applicable Law for Breach of Contract Claim (</w:t>
      </w:r>
      <w:r w:rsidRPr="0041293B">
        <w:rPr>
          <w:smallCaps/>
          <w:szCs w:val="24"/>
          <w:lang w:val="en"/>
        </w:rPr>
        <w:t>Oct 2004)</w:t>
      </w:r>
      <w:r w:rsidRPr="0041293B">
        <w:rPr>
          <w:szCs w:val="24"/>
          <w:lang w:val="en"/>
        </w:rPr>
        <w:t>(Public Laws 108-77 and 108-78 (</w:t>
      </w:r>
      <w:hyperlink r:id="rId11" w:tgtFrame="_blank" w:history="1">
        <w:r w:rsidRPr="00732A26">
          <w:rPr>
            <w:szCs w:val="24"/>
            <w:u w:val="single"/>
            <w:lang w:val="en"/>
          </w:rPr>
          <w:t>19 U.S.C. 3805 note</w:t>
        </w:r>
      </w:hyperlink>
      <w:r w:rsidRPr="0041293B">
        <w:rPr>
          <w:szCs w:val="24"/>
          <w:lang w:val="en"/>
        </w:rPr>
        <w:t xml:space="preserve">)). </w:t>
      </w:r>
    </w:p>
    <w:p w:rsidR="0097452C" w:rsidRPr="0041293B" w:rsidRDefault="0097452C" w:rsidP="0097452C">
      <w:pPr>
        <w:ind w:firstLine="240"/>
        <w:rPr>
          <w:szCs w:val="24"/>
          <w:lang w:val="en"/>
        </w:rPr>
      </w:pPr>
      <w:bookmarkStart w:id="5" w:name="wp1204732"/>
      <w:bookmarkEnd w:id="5"/>
      <w:r w:rsidRPr="0041293B">
        <w:rPr>
          <w:szCs w:val="24"/>
          <w:lang w:val="en"/>
        </w:rPr>
        <w:t>(b) The Contractor shall comply with the FAR clauses in this paragraph (b) that the Contracting Officer has indicated as being incorporated in this contract by reference to implement provisions of law or Executive orders applicable to acquisitions of commercial items:</w:t>
      </w:r>
    </w:p>
    <w:p w:rsidR="0097452C" w:rsidRPr="0041293B" w:rsidRDefault="0097452C" w:rsidP="0097452C">
      <w:pPr>
        <w:jc w:val="center"/>
        <w:rPr>
          <w:szCs w:val="24"/>
          <w:lang w:val="en"/>
        </w:rPr>
      </w:pPr>
      <w:bookmarkStart w:id="6" w:name="wp1204733"/>
      <w:bookmarkEnd w:id="6"/>
      <w:r w:rsidRPr="0041293B">
        <w:rPr>
          <w:szCs w:val="24"/>
          <w:lang w:val="en"/>
        </w:rPr>
        <w:t xml:space="preserve">[Contracting Officer check as appropriate.] </w:t>
      </w:r>
    </w:p>
    <w:p w:rsidR="0097452C" w:rsidRPr="0041293B" w:rsidRDefault="0097452C" w:rsidP="0097452C">
      <w:pPr>
        <w:ind w:firstLine="480"/>
        <w:rPr>
          <w:szCs w:val="24"/>
          <w:lang w:val="en"/>
        </w:rPr>
      </w:pPr>
      <w:bookmarkStart w:id="7" w:name="wp1204737"/>
      <w:bookmarkEnd w:id="7"/>
      <w:r w:rsidRPr="0041293B">
        <w:rPr>
          <w:szCs w:val="24"/>
          <w:lang w:val="en"/>
        </w:rPr>
        <w:t xml:space="preserve">__ (1) </w:t>
      </w:r>
      <w:hyperlink r:id="rId12" w:anchor="wp1137622" w:history="1">
        <w:r w:rsidRPr="00732A26">
          <w:rPr>
            <w:szCs w:val="24"/>
            <w:u w:val="single"/>
            <w:lang w:val="en"/>
          </w:rPr>
          <w:t>52.203-6</w:t>
        </w:r>
      </w:hyperlink>
      <w:r w:rsidRPr="0041293B">
        <w:rPr>
          <w:szCs w:val="24"/>
          <w:lang w:val="en"/>
        </w:rPr>
        <w:t>, Restrictions on Subcontractor Sales to the Government (Sept 2006), with Alternate I (Oct 1995) (</w:t>
      </w:r>
      <w:hyperlink r:id="rId13" w:tgtFrame="_blank" w:history="1">
        <w:r w:rsidRPr="00732A26">
          <w:rPr>
            <w:szCs w:val="24"/>
            <w:u w:val="single"/>
            <w:lang w:val="en"/>
          </w:rPr>
          <w:t>41 U.S.C. 4704</w:t>
        </w:r>
      </w:hyperlink>
      <w:r w:rsidRPr="0041293B">
        <w:rPr>
          <w:szCs w:val="24"/>
          <w:lang w:val="en"/>
        </w:rPr>
        <w:t xml:space="preserve"> and </w:t>
      </w:r>
      <w:hyperlink r:id="rId14" w:tgtFrame="_blank" w:history="1">
        <w:r w:rsidRPr="00732A26">
          <w:rPr>
            <w:szCs w:val="24"/>
            <w:u w:val="single"/>
            <w:lang w:val="en"/>
          </w:rPr>
          <w:t>10 U.S.C. 2402</w:t>
        </w:r>
      </w:hyperlink>
      <w:r w:rsidRPr="0041293B">
        <w:rPr>
          <w:szCs w:val="24"/>
          <w:lang w:val="en"/>
        </w:rPr>
        <w:t xml:space="preserve">). </w:t>
      </w:r>
    </w:p>
    <w:p w:rsidR="0097452C" w:rsidRPr="0041293B" w:rsidRDefault="0097452C" w:rsidP="0097452C">
      <w:pPr>
        <w:ind w:firstLine="480"/>
        <w:rPr>
          <w:szCs w:val="24"/>
          <w:lang w:val="en"/>
        </w:rPr>
      </w:pPr>
      <w:bookmarkStart w:id="8" w:name="wp1204743"/>
      <w:bookmarkEnd w:id="8"/>
      <w:r w:rsidRPr="0041293B">
        <w:rPr>
          <w:szCs w:val="24"/>
          <w:lang w:val="en"/>
        </w:rPr>
        <w:t xml:space="preserve">__ (2) </w:t>
      </w:r>
      <w:hyperlink r:id="rId15" w:anchor="wp1141983" w:history="1">
        <w:r w:rsidRPr="00732A26">
          <w:rPr>
            <w:szCs w:val="24"/>
            <w:u w:val="single"/>
            <w:lang w:val="en"/>
          </w:rPr>
          <w:t>52.203-13</w:t>
        </w:r>
      </w:hyperlink>
      <w:r w:rsidRPr="0041293B">
        <w:rPr>
          <w:szCs w:val="24"/>
          <w:lang w:val="en"/>
        </w:rPr>
        <w:t>, Contractor Code of Business Ethics and Conduct (Apr 2010) (</w:t>
      </w:r>
      <w:hyperlink r:id="rId16" w:tgtFrame="_blank" w:history="1">
        <w:r w:rsidRPr="00732A26">
          <w:rPr>
            <w:szCs w:val="24"/>
            <w:u w:val="single"/>
            <w:lang w:val="en"/>
          </w:rPr>
          <w:t>41 U.S.C. 3509</w:t>
        </w:r>
      </w:hyperlink>
      <w:r w:rsidRPr="0041293B">
        <w:rPr>
          <w:szCs w:val="24"/>
          <w:lang w:val="en"/>
        </w:rPr>
        <w:t xml:space="preserve">)). </w:t>
      </w:r>
    </w:p>
    <w:p w:rsidR="0097452C" w:rsidRPr="0041293B" w:rsidRDefault="0097452C" w:rsidP="0097452C">
      <w:pPr>
        <w:ind w:firstLine="480"/>
        <w:rPr>
          <w:szCs w:val="24"/>
          <w:lang w:val="en"/>
        </w:rPr>
      </w:pPr>
      <w:bookmarkStart w:id="9" w:name="wp1204748"/>
      <w:bookmarkEnd w:id="9"/>
      <w:r w:rsidRPr="0041293B">
        <w:rPr>
          <w:szCs w:val="24"/>
          <w:lang w:val="en"/>
        </w:rPr>
        <w:t xml:space="preserve">__ (3) </w:t>
      </w:r>
      <w:hyperlink r:id="rId17" w:anchor="wp1144881" w:history="1">
        <w:r w:rsidRPr="00732A26">
          <w:rPr>
            <w:szCs w:val="24"/>
            <w:u w:val="single"/>
            <w:lang w:val="en"/>
          </w:rPr>
          <w:t>52.203-15</w:t>
        </w:r>
      </w:hyperlink>
      <w:r w:rsidRPr="0041293B">
        <w:rPr>
          <w:szCs w:val="24"/>
          <w:lang w:val="en"/>
        </w:rPr>
        <w:t xml:space="preserve">, Whistleblower Protections under the American Recovery and Reinvestment Act of 2009 (June 2010) (Section 1553 of Pub. L. 111-5). (Applies to contracts funded by the American Recovery and Reinvestment Act of 2009.) </w:t>
      </w:r>
    </w:p>
    <w:p w:rsidR="0097452C" w:rsidRPr="0041293B" w:rsidRDefault="0097452C" w:rsidP="0097452C">
      <w:pPr>
        <w:ind w:firstLine="480"/>
        <w:rPr>
          <w:szCs w:val="24"/>
          <w:lang w:val="en"/>
        </w:rPr>
      </w:pPr>
      <w:bookmarkStart w:id="10" w:name="wp1207647"/>
      <w:bookmarkEnd w:id="10"/>
      <w:r w:rsidRPr="0041293B">
        <w:rPr>
          <w:szCs w:val="24"/>
          <w:lang w:val="en"/>
        </w:rPr>
        <w:t xml:space="preserve">__ (4) </w:t>
      </w:r>
      <w:hyperlink r:id="rId18" w:anchor="wp1141649" w:history="1">
        <w:r w:rsidRPr="00732A26">
          <w:rPr>
            <w:szCs w:val="24"/>
            <w:u w:val="single"/>
            <w:lang w:val="en"/>
          </w:rPr>
          <w:t>52.204-10</w:t>
        </w:r>
      </w:hyperlink>
      <w:r w:rsidRPr="0041293B">
        <w:rPr>
          <w:szCs w:val="24"/>
          <w:lang w:val="en"/>
        </w:rPr>
        <w:t>, Reporting Executive Compensation and First-Tier Subcontract Awards (Jul 2013) (Pub. L. 109-282) (</w:t>
      </w:r>
      <w:hyperlink r:id="rId19" w:tgtFrame="_blank" w:history="1">
        <w:r w:rsidRPr="00732A26">
          <w:rPr>
            <w:szCs w:val="24"/>
            <w:u w:val="single"/>
            <w:lang w:val="en"/>
          </w:rPr>
          <w:t>31 U.S.C. 6101 note</w:t>
        </w:r>
      </w:hyperlink>
      <w:r w:rsidRPr="0041293B">
        <w:rPr>
          <w:szCs w:val="24"/>
          <w:lang w:val="en"/>
        </w:rPr>
        <w:t xml:space="preserve">). </w:t>
      </w:r>
    </w:p>
    <w:p w:rsidR="0097452C" w:rsidRPr="0041293B" w:rsidRDefault="0097452C" w:rsidP="0097452C">
      <w:pPr>
        <w:ind w:firstLine="480"/>
        <w:rPr>
          <w:szCs w:val="24"/>
          <w:lang w:val="en"/>
        </w:rPr>
      </w:pPr>
      <w:bookmarkStart w:id="11" w:name="wp1207652"/>
      <w:bookmarkEnd w:id="11"/>
      <w:r w:rsidRPr="0041293B">
        <w:rPr>
          <w:szCs w:val="24"/>
          <w:lang w:val="en"/>
        </w:rPr>
        <w:t>__ (5) [Reserved].</w:t>
      </w:r>
    </w:p>
    <w:p w:rsidR="0097452C" w:rsidRPr="0041293B" w:rsidRDefault="0097452C" w:rsidP="0097452C">
      <w:pPr>
        <w:ind w:firstLine="480"/>
        <w:rPr>
          <w:szCs w:val="24"/>
          <w:lang w:val="en"/>
        </w:rPr>
      </w:pPr>
      <w:bookmarkStart w:id="12" w:name="wp1207656"/>
      <w:bookmarkEnd w:id="12"/>
      <w:r w:rsidRPr="0041293B">
        <w:rPr>
          <w:szCs w:val="24"/>
          <w:lang w:val="en"/>
        </w:rPr>
        <w:t xml:space="preserve">__ (6) </w:t>
      </w:r>
      <w:hyperlink r:id="rId20" w:anchor="wp1151163" w:history="1">
        <w:r w:rsidRPr="00732A26">
          <w:rPr>
            <w:szCs w:val="24"/>
            <w:u w:val="single"/>
            <w:lang w:val="en"/>
          </w:rPr>
          <w:t>52.204-14</w:t>
        </w:r>
      </w:hyperlink>
      <w:r w:rsidRPr="0041293B">
        <w:rPr>
          <w:szCs w:val="24"/>
          <w:lang w:val="en"/>
        </w:rPr>
        <w:t xml:space="preserve">, Service Contract Reporting Requirements (Jan 2014) (Pub. L. 111-117, section 743 of Div. C). </w:t>
      </w:r>
    </w:p>
    <w:p w:rsidR="0097452C" w:rsidRPr="0041293B" w:rsidRDefault="0097452C" w:rsidP="0097452C">
      <w:pPr>
        <w:ind w:firstLine="480"/>
        <w:rPr>
          <w:szCs w:val="24"/>
          <w:lang w:val="en"/>
        </w:rPr>
      </w:pPr>
      <w:bookmarkStart w:id="13" w:name="wp1206357"/>
      <w:bookmarkEnd w:id="13"/>
      <w:r w:rsidRPr="0041293B">
        <w:rPr>
          <w:szCs w:val="24"/>
          <w:lang w:val="en"/>
        </w:rPr>
        <w:t xml:space="preserve">__ (7) </w:t>
      </w:r>
      <w:hyperlink r:id="rId21" w:anchor="wp1151299" w:history="1">
        <w:r w:rsidRPr="00732A26">
          <w:rPr>
            <w:szCs w:val="24"/>
            <w:u w:val="single"/>
            <w:lang w:val="en"/>
          </w:rPr>
          <w:t>52.204-15</w:t>
        </w:r>
      </w:hyperlink>
      <w:r w:rsidRPr="0041293B">
        <w:rPr>
          <w:szCs w:val="24"/>
          <w:lang w:val="en"/>
        </w:rPr>
        <w:t xml:space="preserve">, Service Contract Reporting Requirements for Indefinite-Delivery Contracts (Jan 2014) (Pub. L. 111-117, section 743 of Div. C). </w:t>
      </w:r>
    </w:p>
    <w:p w:rsidR="0097452C" w:rsidRPr="0041293B" w:rsidRDefault="0097452C" w:rsidP="0097452C">
      <w:pPr>
        <w:ind w:firstLine="480"/>
        <w:rPr>
          <w:szCs w:val="24"/>
          <w:lang w:val="en"/>
        </w:rPr>
      </w:pPr>
      <w:bookmarkStart w:id="14" w:name="wp1206358"/>
      <w:bookmarkEnd w:id="14"/>
      <w:r w:rsidRPr="0041293B">
        <w:rPr>
          <w:szCs w:val="24"/>
          <w:lang w:val="en"/>
        </w:rPr>
        <w:t xml:space="preserve">__ (8) </w:t>
      </w:r>
      <w:hyperlink r:id="rId22" w:anchor="wp1140926" w:history="1">
        <w:r w:rsidRPr="00732A26">
          <w:rPr>
            <w:szCs w:val="24"/>
            <w:u w:val="single"/>
            <w:lang w:val="en"/>
          </w:rPr>
          <w:t>52.209-6</w:t>
        </w:r>
      </w:hyperlink>
      <w:r w:rsidRPr="0041293B">
        <w:rPr>
          <w:szCs w:val="24"/>
          <w:lang w:val="en"/>
        </w:rPr>
        <w:t xml:space="preserve">, Protecting the Government’s Interest When Subcontracting with Contractors Debarred, Suspended, or Proposed for Debarment. (Aug 2013) (31 U.S.C. 6101 note). </w:t>
      </w:r>
    </w:p>
    <w:p w:rsidR="0097452C" w:rsidRPr="0041293B" w:rsidRDefault="0097452C" w:rsidP="0097452C">
      <w:pPr>
        <w:ind w:firstLine="480"/>
        <w:rPr>
          <w:szCs w:val="24"/>
          <w:lang w:val="en"/>
        </w:rPr>
      </w:pPr>
      <w:r w:rsidRPr="0041293B">
        <w:rPr>
          <w:szCs w:val="24"/>
          <w:lang w:val="en"/>
        </w:rPr>
        <w:t xml:space="preserve">__ (9) </w:t>
      </w:r>
      <w:hyperlink r:id="rId23" w:anchor="wp1145644" w:history="1">
        <w:r w:rsidRPr="00732A26">
          <w:rPr>
            <w:szCs w:val="24"/>
            <w:u w:val="single"/>
            <w:lang w:val="en"/>
          </w:rPr>
          <w:t>52.209-9</w:t>
        </w:r>
      </w:hyperlink>
      <w:r w:rsidRPr="0041293B">
        <w:rPr>
          <w:szCs w:val="24"/>
          <w:lang w:val="en"/>
        </w:rPr>
        <w:t xml:space="preserve">, Updates of Publicly Available Information Regarding Responsibility Matters (Jul 2013) (41 U.S.C. 2313). </w:t>
      </w:r>
    </w:p>
    <w:p w:rsidR="0097452C" w:rsidRPr="0041293B" w:rsidRDefault="0097452C" w:rsidP="0097452C">
      <w:pPr>
        <w:ind w:firstLine="480"/>
        <w:rPr>
          <w:szCs w:val="24"/>
          <w:lang w:val="en"/>
        </w:rPr>
      </w:pPr>
      <w:r w:rsidRPr="0041293B">
        <w:rPr>
          <w:szCs w:val="24"/>
          <w:lang w:val="en"/>
        </w:rPr>
        <w:t>__ (10) [Reserved].</w:t>
      </w:r>
    </w:p>
    <w:p w:rsidR="0097452C" w:rsidRPr="0041293B" w:rsidRDefault="0097452C" w:rsidP="0097452C">
      <w:pPr>
        <w:ind w:firstLine="480"/>
        <w:rPr>
          <w:szCs w:val="24"/>
          <w:lang w:val="en"/>
        </w:rPr>
      </w:pPr>
      <w:r w:rsidRPr="0041293B">
        <w:rPr>
          <w:szCs w:val="24"/>
          <w:lang w:val="en"/>
        </w:rPr>
        <w:t xml:space="preserve">__ (11)(i) </w:t>
      </w:r>
      <w:hyperlink r:id="rId24" w:anchor="wp1135955" w:history="1">
        <w:r w:rsidRPr="00732A26">
          <w:rPr>
            <w:szCs w:val="24"/>
            <w:u w:val="single"/>
            <w:lang w:val="en"/>
          </w:rPr>
          <w:t>52.219-3</w:t>
        </w:r>
      </w:hyperlink>
      <w:r w:rsidRPr="0041293B">
        <w:rPr>
          <w:szCs w:val="24"/>
          <w:lang w:val="en"/>
        </w:rPr>
        <w:t>, Notice of HUBZone Set-Aside or Sole-Source Award (Nov 2011) (</w:t>
      </w:r>
      <w:hyperlink r:id="rId25" w:tgtFrame="_blank" w:history="1">
        <w:r w:rsidRPr="00732A26">
          <w:rPr>
            <w:szCs w:val="24"/>
            <w:u w:val="single"/>
            <w:lang w:val="en"/>
          </w:rPr>
          <w:t>15 U.S.C. 657a</w:t>
        </w:r>
      </w:hyperlink>
      <w:r w:rsidRPr="0041293B">
        <w:rPr>
          <w:szCs w:val="24"/>
          <w:lang w:val="en"/>
        </w:rPr>
        <w:t xml:space="preserve">). </w:t>
      </w:r>
    </w:p>
    <w:p w:rsidR="0097452C" w:rsidRPr="0041293B" w:rsidRDefault="0097452C" w:rsidP="0097452C">
      <w:pPr>
        <w:ind w:firstLine="720"/>
        <w:rPr>
          <w:szCs w:val="24"/>
          <w:lang w:val="en"/>
        </w:rPr>
      </w:pPr>
      <w:bookmarkStart w:id="15" w:name="wp1208323"/>
      <w:bookmarkEnd w:id="15"/>
      <w:r w:rsidRPr="0041293B">
        <w:rPr>
          <w:szCs w:val="24"/>
          <w:lang w:val="en"/>
        </w:rPr>
        <w:t xml:space="preserve">__ (ii) Alternate I (Nov 2011) of </w:t>
      </w:r>
      <w:hyperlink r:id="rId26" w:anchor="wp1135955" w:history="1">
        <w:r w:rsidRPr="00732A26">
          <w:rPr>
            <w:szCs w:val="24"/>
            <w:u w:val="single"/>
            <w:lang w:val="en"/>
          </w:rPr>
          <w:t>52.219-3</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(12)(i) </w:t>
      </w:r>
      <w:hyperlink r:id="rId27" w:anchor="wp1135970" w:history="1">
        <w:r w:rsidRPr="00732A26">
          <w:rPr>
            <w:szCs w:val="24"/>
            <w:u w:val="single"/>
            <w:lang w:val="en"/>
          </w:rPr>
          <w:t>52.219-4</w:t>
        </w:r>
      </w:hyperlink>
      <w:r w:rsidRPr="0041293B">
        <w:rPr>
          <w:szCs w:val="24"/>
          <w:lang w:val="en"/>
        </w:rPr>
        <w:t>, Notice of Price Evaluation Preference for HUBZone Small Business Concerns (</w:t>
      </w:r>
      <w:r w:rsidRPr="0041293B">
        <w:rPr>
          <w:smallCaps/>
          <w:szCs w:val="24"/>
          <w:lang w:val="en"/>
        </w:rPr>
        <w:t>Oct</w:t>
      </w:r>
      <w:r w:rsidRPr="0041293B">
        <w:rPr>
          <w:szCs w:val="24"/>
          <w:lang w:val="en"/>
        </w:rPr>
        <w:t xml:space="preserve"> 2014) (if the offeror elects to waive the preference, it shall so indicate in its offer) (</w:t>
      </w:r>
      <w:hyperlink r:id="rId28" w:tgtFrame="_blank" w:history="1">
        <w:r w:rsidRPr="00732A26">
          <w:rPr>
            <w:szCs w:val="24"/>
            <w:u w:val="single"/>
            <w:lang w:val="en"/>
          </w:rPr>
          <w:t>15 U.S.C. 657a</w:t>
        </w:r>
      </w:hyperlink>
      <w:r w:rsidRPr="0041293B">
        <w:rPr>
          <w:szCs w:val="24"/>
          <w:lang w:val="en"/>
        </w:rPr>
        <w:t xml:space="preserve">). </w:t>
      </w:r>
    </w:p>
    <w:p w:rsidR="0097452C" w:rsidRPr="0041293B" w:rsidRDefault="0097452C" w:rsidP="0097452C">
      <w:pPr>
        <w:ind w:firstLine="720"/>
        <w:rPr>
          <w:szCs w:val="24"/>
          <w:lang w:val="en"/>
        </w:rPr>
      </w:pPr>
      <w:bookmarkStart w:id="16" w:name="wp1208348"/>
      <w:bookmarkEnd w:id="16"/>
      <w:r w:rsidRPr="0041293B">
        <w:rPr>
          <w:szCs w:val="24"/>
          <w:lang w:val="en"/>
        </w:rPr>
        <w:t>__ (ii) Alternate I (</w:t>
      </w:r>
      <w:r w:rsidRPr="0041293B">
        <w:rPr>
          <w:smallCaps/>
          <w:szCs w:val="24"/>
          <w:lang w:val="en"/>
        </w:rPr>
        <w:t>Jan</w:t>
      </w:r>
      <w:r w:rsidRPr="0041293B">
        <w:rPr>
          <w:szCs w:val="24"/>
          <w:lang w:val="en"/>
        </w:rPr>
        <w:t xml:space="preserve"> 2011) of </w:t>
      </w:r>
      <w:hyperlink r:id="rId29" w:anchor="wp1135970" w:history="1">
        <w:r w:rsidRPr="00732A26">
          <w:rPr>
            <w:szCs w:val="24"/>
            <w:u w:val="single"/>
            <w:lang w:val="en"/>
          </w:rPr>
          <w:t>52.219-4</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__ (13) [Reserved]</w:t>
      </w:r>
    </w:p>
    <w:p w:rsidR="0097452C" w:rsidRPr="0041293B" w:rsidRDefault="0097452C" w:rsidP="0097452C">
      <w:pPr>
        <w:ind w:firstLine="480"/>
        <w:rPr>
          <w:szCs w:val="24"/>
          <w:lang w:val="en"/>
        </w:rPr>
      </w:pPr>
      <w:r w:rsidRPr="0041293B">
        <w:rPr>
          <w:szCs w:val="24"/>
          <w:lang w:val="en"/>
        </w:rPr>
        <w:t xml:space="preserve">__ (14)(i) </w:t>
      </w:r>
      <w:hyperlink r:id="rId30" w:anchor="wp1136004" w:history="1">
        <w:r w:rsidRPr="00732A26">
          <w:rPr>
            <w:szCs w:val="24"/>
            <w:u w:val="single"/>
            <w:lang w:val="en"/>
          </w:rPr>
          <w:t>52.219-6</w:t>
        </w:r>
      </w:hyperlink>
      <w:r w:rsidRPr="0041293B">
        <w:rPr>
          <w:szCs w:val="24"/>
          <w:lang w:val="en"/>
        </w:rPr>
        <w:t>, Notice of Total Small Business Set-Aside (Nov 2011) (</w:t>
      </w:r>
      <w:hyperlink r:id="rId31" w:tgtFrame="_blank" w:history="1">
        <w:r w:rsidRPr="00732A26">
          <w:rPr>
            <w:szCs w:val="24"/>
            <w:u w:val="single"/>
            <w:lang w:val="en"/>
          </w:rPr>
          <w:t>15 U.S.C. 644</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__ (ii) Alternate I (Nov 2011).</w:t>
      </w:r>
    </w:p>
    <w:p w:rsidR="0097452C" w:rsidRPr="0041293B" w:rsidRDefault="0097452C" w:rsidP="0097452C">
      <w:pPr>
        <w:ind w:firstLine="720"/>
        <w:rPr>
          <w:szCs w:val="24"/>
          <w:lang w:val="en"/>
        </w:rPr>
      </w:pPr>
      <w:r w:rsidRPr="0041293B">
        <w:rPr>
          <w:szCs w:val="24"/>
          <w:lang w:val="en"/>
        </w:rPr>
        <w:lastRenderedPageBreak/>
        <w:t>__ (iii) Alternate II (Nov 2011).</w:t>
      </w:r>
    </w:p>
    <w:p w:rsidR="0097452C" w:rsidRPr="0041293B" w:rsidRDefault="0097452C" w:rsidP="0097452C">
      <w:pPr>
        <w:ind w:firstLine="480"/>
        <w:rPr>
          <w:szCs w:val="24"/>
          <w:lang w:val="en"/>
        </w:rPr>
      </w:pPr>
      <w:r w:rsidRPr="0041293B">
        <w:rPr>
          <w:szCs w:val="24"/>
          <w:lang w:val="en"/>
        </w:rPr>
        <w:t xml:space="preserve">__ (15)(i) </w:t>
      </w:r>
      <w:hyperlink r:id="rId32" w:anchor="wp1136017" w:history="1">
        <w:r w:rsidRPr="00732A26">
          <w:rPr>
            <w:szCs w:val="24"/>
            <w:u w:val="single"/>
            <w:lang w:val="en"/>
          </w:rPr>
          <w:t>52.219-7</w:t>
        </w:r>
      </w:hyperlink>
      <w:r w:rsidRPr="0041293B">
        <w:rPr>
          <w:szCs w:val="24"/>
          <w:lang w:val="en"/>
        </w:rPr>
        <w:t>, Notice of Partial Small Business Set-Aside (June 2003) (</w:t>
      </w:r>
      <w:hyperlink r:id="rId33" w:tgtFrame="_blank" w:history="1">
        <w:r w:rsidRPr="00732A26">
          <w:rPr>
            <w:szCs w:val="24"/>
            <w:u w:val="single"/>
            <w:lang w:val="en"/>
          </w:rPr>
          <w:t>15 U.S.C. 644</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 xml:space="preserve">__ (ii) Alternate I (Oct 1995) of </w:t>
      </w:r>
      <w:hyperlink r:id="rId34" w:anchor="wp1136017" w:history="1">
        <w:r w:rsidRPr="00732A26">
          <w:rPr>
            <w:szCs w:val="24"/>
            <w:u w:val="single"/>
            <w:lang w:val="en"/>
          </w:rPr>
          <w:t>52.219-7</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 xml:space="preserve">__ (iii) Alternate II (Mar 2004) of </w:t>
      </w:r>
      <w:hyperlink r:id="rId35" w:anchor="wp1136017" w:history="1">
        <w:r w:rsidRPr="00732A26">
          <w:rPr>
            <w:szCs w:val="24"/>
            <w:u w:val="single"/>
            <w:lang w:val="en"/>
          </w:rPr>
          <w:t>52.219-7</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(16) </w:t>
      </w:r>
      <w:hyperlink r:id="rId36" w:anchor="wp1136032" w:history="1">
        <w:r w:rsidRPr="00732A26">
          <w:rPr>
            <w:szCs w:val="24"/>
            <w:u w:val="single"/>
            <w:lang w:val="en"/>
          </w:rPr>
          <w:t>52.219-8</w:t>
        </w:r>
      </w:hyperlink>
      <w:r w:rsidRPr="0041293B">
        <w:rPr>
          <w:szCs w:val="24"/>
          <w:lang w:val="en"/>
        </w:rPr>
        <w:t>, Utilization of Small Business Concerns (Oct 2014) (</w:t>
      </w:r>
      <w:hyperlink r:id="rId37" w:tgtFrame="_blank" w:history="1">
        <w:r w:rsidRPr="00732A26">
          <w:rPr>
            <w:szCs w:val="24"/>
            <w:u w:val="single"/>
            <w:lang w:val="en"/>
          </w:rPr>
          <w:t>15 U.S.C. 637(d)(2)</w:t>
        </w:r>
      </w:hyperlink>
      <w:r w:rsidRPr="0041293B">
        <w:rPr>
          <w:szCs w:val="24"/>
          <w:lang w:val="en"/>
        </w:rPr>
        <w:t xml:space="preserve"> and (3)). </w:t>
      </w:r>
    </w:p>
    <w:p w:rsidR="0097452C" w:rsidRPr="0041293B" w:rsidRDefault="0097452C" w:rsidP="0097452C">
      <w:pPr>
        <w:ind w:firstLine="480"/>
        <w:rPr>
          <w:szCs w:val="24"/>
          <w:lang w:val="en"/>
        </w:rPr>
      </w:pPr>
      <w:r w:rsidRPr="0041293B">
        <w:rPr>
          <w:szCs w:val="24"/>
          <w:lang w:val="en"/>
        </w:rPr>
        <w:t xml:space="preserve">__ (17)(i) </w:t>
      </w:r>
      <w:hyperlink r:id="rId38" w:anchor="wp1136058" w:history="1">
        <w:r w:rsidRPr="00732A26">
          <w:rPr>
            <w:szCs w:val="24"/>
            <w:u w:val="single"/>
            <w:lang w:val="en"/>
          </w:rPr>
          <w:t>52.219-9</w:t>
        </w:r>
      </w:hyperlink>
      <w:r w:rsidRPr="0041293B">
        <w:rPr>
          <w:szCs w:val="24"/>
          <w:lang w:val="en"/>
        </w:rPr>
        <w:t>, Small Business Subcontracting Plan (Oct 2014) (</w:t>
      </w:r>
      <w:hyperlink r:id="rId39" w:tgtFrame="_blank" w:history="1">
        <w:r w:rsidRPr="00732A26">
          <w:rPr>
            <w:szCs w:val="24"/>
            <w:u w:val="single"/>
            <w:lang w:val="en"/>
          </w:rPr>
          <w:t>15 U.S.C. 637(d)(4)</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 xml:space="preserve">__ (ii) Alternate I (Oct 2001) of </w:t>
      </w:r>
      <w:hyperlink r:id="rId40" w:anchor="wp1136058" w:history="1">
        <w:r w:rsidRPr="00732A26">
          <w:rPr>
            <w:szCs w:val="24"/>
            <w:u w:val="single"/>
            <w:lang w:val="en"/>
          </w:rPr>
          <w:t>52.219-9</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 xml:space="preserve">__ (iii) Alternate II (Oct 2001) of </w:t>
      </w:r>
      <w:hyperlink r:id="rId41" w:anchor="wp1136058" w:history="1">
        <w:r w:rsidRPr="00732A26">
          <w:rPr>
            <w:szCs w:val="24"/>
            <w:u w:val="single"/>
            <w:lang w:val="en"/>
          </w:rPr>
          <w:t>52.219-9</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 xml:space="preserve">__ (iv) Alternate III (Oct 2014) of </w:t>
      </w:r>
      <w:hyperlink r:id="rId42" w:anchor="wp1136058" w:history="1">
        <w:r w:rsidRPr="00732A26">
          <w:rPr>
            <w:szCs w:val="24"/>
            <w:u w:val="single"/>
            <w:lang w:val="en"/>
          </w:rPr>
          <w:t>52.219-9</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(18) </w:t>
      </w:r>
      <w:hyperlink r:id="rId43" w:anchor="wp1136174" w:history="1">
        <w:r w:rsidRPr="00732A26">
          <w:rPr>
            <w:szCs w:val="24"/>
            <w:u w:val="single"/>
            <w:lang w:val="en"/>
          </w:rPr>
          <w:t>52.219-13</w:t>
        </w:r>
      </w:hyperlink>
      <w:r w:rsidRPr="0041293B">
        <w:rPr>
          <w:szCs w:val="24"/>
          <w:lang w:val="en"/>
        </w:rPr>
        <w:t>, Notice of Set-Aside of Orders (Nov 2011)(</w:t>
      </w:r>
      <w:hyperlink r:id="rId44" w:tgtFrame="_blank" w:history="1">
        <w:r w:rsidRPr="00732A26">
          <w:rPr>
            <w:szCs w:val="24"/>
            <w:u w:val="single"/>
            <w:lang w:val="en"/>
          </w:rPr>
          <w:t>15 U.S.C. 644(r)</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(19) </w:t>
      </w:r>
      <w:hyperlink r:id="rId45" w:anchor="wp1136175" w:history="1">
        <w:r w:rsidRPr="00732A26">
          <w:rPr>
            <w:szCs w:val="24"/>
            <w:u w:val="single"/>
            <w:lang w:val="en"/>
          </w:rPr>
          <w:t>52.219-14</w:t>
        </w:r>
      </w:hyperlink>
      <w:r w:rsidRPr="0041293B">
        <w:rPr>
          <w:szCs w:val="24"/>
          <w:lang w:val="en"/>
        </w:rPr>
        <w:t>, Limitations on Subcontracting (Nov 2011) (</w:t>
      </w:r>
      <w:hyperlink r:id="rId46" w:tgtFrame="_blank" w:history="1">
        <w:r w:rsidRPr="00732A26">
          <w:rPr>
            <w:szCs w:val="24"/>
            <w:u w:val="single"/>
            <w:lang w:val="en"/>
          </w:rPr>
          <w:t>15 U.S.C. 637(a)(14)</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(20) </w:t>
      </w:r>
      <w:hyperlink r:id="rId47" w:anchor="wp1136186" w:history="1">
        <w:r w:rsidRPr="00732A26">
          <w:rPr>
            <w:szCs w:val="24"/>
            <w:u w:val="single"/>
            <w:lang w:val="en"/>
          </w:rPr>
          <w:t>52.219-16</w:t>
        </w:r>
      </w:hyperlink>
      <w:r w:rsidRPr="0041293B">
        <w:rPr>
          <w:szCs w:val="24"/>
          <w:lang w:val="en"/>
        </w:rPr>
        <w:t>, Liquidated Damages-Subcontracting Plan (Jan 1999) (</w:t>
      </w:r>
      <w:hyperlink r:id="rId48" w:tgtFrame="_blank" w:history="1">
        <w:r w:rsidRPr="00732A26">
          <w:rPr>
            <w:szCs w:val="24"/>
            <w:u w:val="single"/>
            <w:lang w:val="en"/>
          </w:rPr>
          <w:t>15 U.S.C. 637(d)(4)(F)(i)</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(21) </w:t>
      </w:r>
      <w:hyperlink r:id="rId49" w:anchor="wp1136387" w:history="1">
        <w:r w:rsidRPr="00732A26">
          <w:rPr>
            <w:szCs w:val="24"/>
            <w:u w:val="single"/>
            <w:lang w:val="en"/>
          </w:rPr>
          <w:t>52.219-27</w:t>
        </w:r>
      </w:hyperlink>
      <w:r w:rsidRPr="0041293B">
        <w:rPr>
          <w:szCs w:val="24"/>
          <w:lang w:val="en"/>
        </w:rPr>
        <w:t>, Notice of Service-Disabled Veteran-Owned Small Business Set-Aside (Nov 2011) (</w:t>
      </w:r>
      <w:hyperlink r:id="rId50" w:tgtFrame="_blank" w:history="1">
        <w:r w:rsidRPr="00732A26">
          <w:rPr>
            <w:szCs w:val="24"/>
            <w:u w:val="single"/>
            <w:lang w:val="en"/>
          </w:rPr>
          <w:t>15 U.S.C. 657 f</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(22) </w:t>
      </w:r>
      <w:hyperlink r:id="rId51" w:anchor="wp1139913" w:history="1">
        <w:r w:rsidRPr="00732A26">
          <w:rPr>
            <w:szCs w:val="24"/>
            <w:u w:val="single"/>
            <w:lang w:val="en"/>
          </w:rPr>
          <w:t>52.219-28</w:t>
        </w:r>
      </w:hyperlink>
      <w:r w:rsidRPr="0041293B">
        <w:rPr>
          <w:szCs w:val="24"/>
          <w:lang w:val="en"/>
        </w:rPr>
        <w:t>, Post Award Small Business Program Rerepresentation (Jul 2013) (</w:t>
      </w:r>
      <w:hyperlink r:id="rId52" w:tgtFrame="_blank" w:history="1">
        <w:r w:rsidRPr="00732A26">
          <w:rPr>
            <w:szCs w:val="24"/>
            <w:u w:val="single"/>
            <w:lang w:val="en"/>
          </w:rPr>
          <w:t>15 U.S.C. 632(a)(2)</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(23) </w:t>
      </w:r>
      <w:hyperlink r:id="rId53" w:anchor="wp1144950" w:history="1">
        <w:r w:rsidRPr="00732A26">
          <w:rPr>
            <w:szCs w:val="24"/>
            <w:u w:val="single"/>
            <w:lang w:val="en"/>
          </w:rPr>
          <w:t>52.219-29</w:t>
        </w:r>
      </w:hyperlink>
      <w:r w:rsidRPr="0041293B">
        <w:rPr>
          <w:szCs w:val="24"/>
          <w:lang w:val="en"/>
        </w:rPr>
        <w:t>, Notice of Set-Aside for Economically Disadvantaged Women-Owned Small Business (EDWOSB) Concerns (Jul 2013) (</w:t>
      </w:r>
      <w:hyperlink r:id="rId54" w:tgtFrame="_blank" w:history="1">
        <w:r w:rsidRPr="00732A26">
          <w:rPr>
            <w:szCs w:val="24"/>
            <w:u w:val="single"/>
            <w:lang w:val="en"/>
          </w:rPr>
          <w:t>15 U.S.C. 637(m)</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(24) </w:t>
      </w:r>
      <w:hyperlink r:id="rId55" w:anchor="wp1144420" w:history="1">
        <w:r w:rsidRPr="00732A26">
          <w:rPr>
            <w:szCs w:val="24"/>
            <w:u w:val="single"/>
            <w:lang w:val="en"/>
          </w:rPr>
          <w:t>52.219-30</w:t>
        </w:r>
      </w:hyperlink>
      <w:r w:rsidRPr="0041293B">
        <w:rPr>
          <w:szCs w:val="24"/>
          <w:lang w:val="en"/>
        </w:rPr>
        <w:t>, Notice of Set-Aside for Women-Owned Small Business (WOSB) Concerns Eligible Under the WOSB Program (Jul 2013) (</w:t>
      </w:r>
      <w:hyperlink r:id="rId56" w:tgtFrame="_blank" w:history="1">
        <w:r w:rsidRPr="00732A26">
          <w:rPr>
            <w:szCs w:val="24"/>
            <w:u w:val="single"/>
            <w:lang w:val="en"/>
          </w:rPr>
          <w:t>15 U.S.C. 637(m)</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(25) </w:t>
      </w:r>
      <w:hyperlink r:id="rId57" w:anchor="wp1147479" w:history="1">
        <w:r w:rsidRPr="00732A26">
          <w:rPr>
            <w:szCs w:val="24"/>
            <w:u w:val="single"/>
            <w:lang w:val="en"/>
          </w:rPr>
          <w:t>52.222-3</w:t>
        </w:r>
      </w:hyperlink>
      <w:r w:rsidRPr="0041293B">
        <w:rPr>
          <w:szCs w:val="24"/>
          <w:lang w:val="en"/>
        </w:rPr>
        <w:t xml:space="preserve">, Convict Labor (June 2003) (E.O. 11755). </w:t>
      </w:r>
    </w:p>
    <w:p w:rsidR="0097452C" w:rsidRPr="0041293B" w:rsidRDefault="0097452C" w:rsidP="0097452C">
      <w:pPr>
        <w:ind w:firstLine="480"/>
        <w:rPr>
          <w:szCs w:val="24"/>
          <w:lang w:val="en"/>
        </w:rPr>
      </w:pPr>
      <w:r w:rsidRPr="0041293B">
        <w:rPr>
          <w:szCs w:val="24"/>
          <w:lang w:val="en"/>
        </w:rPr>
        <w:t xml:space="preserve">__ (26) </w:t>
      </w:r>
      <w:hyperlink r:id="rId58" w:anchor="wp1147630" w:history="1">
        <w:r w:rsidRPr="00732A26">
          <w:rPr>
            <w:szCs w:val="24"/>
            <w:u w:val="single"/>
            <w:lang w:val="en"/>
          </w:rPr>
          <w:t>52.222-19</w:t>
        </w:r>
      </w:hyperlink>
      <w:r w:rsidRPr="0041293B">
        <w:rPr>
          <w:szCs w:val="24"/>
          <w:lang w:val="en"/>
        </w:rPr>
        <w:t xml:space="preserve">, Child Labor-Cooperation with Authorities and Remedies (Jan 2014) (E.O. 13126). </w:t>
      </w:r>
    </w:p>
    <w:p w:rsidR="0097452C" w:rsidRPr="0041293B" w:rsidRDefault="0097452C" w:rsidP="0097452C">
      <w:pPr>
        <w:ind w:firstLine="480"/>
        <w:rPr>
          <w:szCs w:val="24"/>
          <w:lang w:val="en"/>
        </w:rPr>
      </w:pPr>
      <w:r w:rsidRPr="0041293B">
        <w:rPr>
          <w:szCs w:val="24"/>
          <w:lang w:val="en"/>
        </w:rPr>
        <w:t xml:space="preserve">__ (27) </w:t>
      </w:r>
      <w:hyperlink r:id="rId59" w:anchor="wp1147656" w:history="1">
        <w:r w:rsidRPr="00732A26">
          <w:rPr>
            <w:szCs w:val="24"/>
            <w:u w:val="single"/>
            <w:lang w:val="en"/>
          </w:rPr>
          <w:t>52.222-21</w:t>
        </w:r>
      </w:hyperlink>
      <w:r w:rsidRPr="0041293B">
        <w:rPr>
          <w:szCs w:val="24"/>
          <w:lang w:val="en"/>
        </w:rPr>
        <w:t xml:space="preserve">, Prohibition of Segregated Facilities (Apr 2015). </w:t>
      </w:r>
    </w:p>
    <w:p w:rsidR="0097452C" w:rsidRPr="0041293B" w:rsidRDefault="0097452C" w:rsidP="0097452C">
      <w:pPr>
        <w:ind w:firstLine="480"/>
        <w:rPr>
          <w:szCs w:val="24"/>
          <w:lang w:val="en"/>
        </w:rPr>
      </w:pPr>
      <w:r w:rsidRPr="0041293B">
        <w:rPr>
          <w:szCs w:val="24"/>
          <w:lang w:val="en"/>
        </w:rPr>
        <w:t xml:space="preserve">__ (28) </w:t>
      </w:r>
      <w:hyperlink r:id="rId60" w:anchor="wp1147711" w:history="1">
        <w:r w:rsidRPr="00732A26">
          <w:rPr>
            <w:szCs w:val="24"/>
            <w:u w:val="single"/>
            <w:lang w:val="en"/>
          </w:rPr>
          <w:t>52.222-26</w:t>
        </w:r>
      </w:hyperlink>
      <w:r w:rsidRPr="0041293B">
        <w:rPr>
          <w:szCs w:val="24"/>
          <w:lang w:val="en"/>
        </w:rPr>
        <w:t xml:space="preserve">, Equal Opportunity (Apr 2015) (E.O. 11246). </w:t>
      </w:r>
    </w:p>
    <w:p w:rsidR="0097452C" w:rsidRPr="0041293B" w:rsidRDefault="0097452C" w:rsidP="0097452C">
      <w:pPr>
        <w:ind w:firstLine="480"/>
        <w:rPr>
          <w:szCs w:val="24"/>
          <w:lang w:val="en"/>
        </w:rPr>
      </w:pPr>
      <w:r w:rsidRPr="0041293B">
        <w:rPr>
          <w:szCs w:val="24"/>
          <w:lang w:val="en"/>
        </w:rPr>
        <w:t xml:space="preserve">__ (29) </w:t>
      </w:r>
      <w:hyperlink r:id="rId61" w:anchor="wp1158632" w:history="1">
        <w:r w:rsidRPr="00732A26">
          <w:rPr>
            <w:szCs w:val="24"/>
            <w:u w:val="single"/>
            <w:lang w:val="en"/>
          </w:rPr>
          <w:t>52.222-35</w:t>
        </w:r>
      </w:hyperlink>
      <w:r w:rsidRPr="0041293B">
        <w:rPr>
          <w:szCs w:val="24"/>
          <w:lang w:val="en"/>
        </w:rPr>
        <w:t>, Equal Opportunity for Veterans (Jul 2014)(</w:t>
      </w:r>
      <w:hyperlink r:id="rId62" w:tgtFrame="_blank" w:history="1">
        <w:r w:rsidRPr="00732A26">
          <w:rPr>
            <w:szCs w:val="24"/>
            <w:u w:val="single"/>
            <w:lang w:val="en"/>
          </w:rPr>
          <w:t>38 U.S.C. 4212</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(30) </w:t>
      </w:r>
      <w:hyperlink r:id="rId63" w:anchor="wp1162802" w:history="1">
        <w:r w:rsidRPr="00732A26">
          <w:rPr>
            <w:szCs w:val="24"/>
            <w:u w:val="single"/>
            <w:lang w:val="en"/>
          </w:rPr>
          <w:t>52.222-36</w:t>
        </w:r>
      </w:hyperlink>
      <w:r w:rsidRPr="0041293B">
        <w:rPr>
          <w:szCs w:val="24"/>
          <w:lang w:val="en"/>
        </w:rPr>
        <w:t>, Equal Opportunity for Workers with Disabilities (Jul 2014) (</w:t>
      </w:r>
      <w:hyperlink r:id="rId64" w:tgtFrame="_blank" w:history="1">
        <w:r w:rsidRPr="00732A26">
          <w:rPr>
            <w:szCs w:val="24"/>
            <w:u w:val="single"/>
            <w:lang w:val="en"/>
          </w:rPr>
          <w:t>29 U.S.C. 793</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(31) </w:t>
      </w:r>
      <w:hyperlink r:id="rId65" w:anchor="wp1148123" w:history="1">
        <w:r w:rsidRPr="00732A26">
          <w:rPr>
            <w:szCs w:val="24"/>
            <w:u w:val="single"/>
            <w:lang w:val="en"/>
          </w:rPr>
          <w:t>52.222-37</w:t>
        </w:r>
      </w:hyperlink>
      <w:r w:rsidRPr="0041293B">
        <w:rPr>
          <w:szCs w:val="24"/>
          <w:lang w:val="en"/>
        </w:rPr>
        <w:t>, Employment Reports on Veterans (</w:t>
      </w:r>
      <w:r w:rsidRPr="0041293B">
        <w:rPr>
          <w:smallCaps/>
          <w:szCs w:val="24"/>
          <w:lang w:val="en"/>
        </w:rPr>
        <w:t>Jul</w:t>
      </w:r>
      <w:r w:rsidRPr="0041293B">
        <w:rPr>
          <w:szCs w:val="24"/>
          <w:lang w:val="en"/>
        </w:rPr>
        <w:t xml:space="preserve"> 2014) (38 U.S.C. 4212). </w:t>
      </w:r>
    </w:p>
    <w:p w:rsidR="0097452C" w:rsidRPr="0041293B" w:rsidRDefault="0097452C" w:rsidP="0097452C">
      <w:pPr>
        <w:ind w:firstLine="480"/>
        <w:rPr>
          <w:szCs w:val="24"/>
          <w:lang w:val="en"/>
        </w:rPr>
      </w:pPr>
      <w:r w:rsidRPr="0041293B">
        <w:rPr>
          <w:szCs w:val="24"/>
          <w:lang w:val="en"/>
        </w:rPr>
        <w:t xml:space="preserve">__ (32) </w:t>
      </w:r>
      <w:hyperlink r:id="rId66" w:anchor="wp1160019" w:history="1">
        <w:r w:rsidRPr="00732A26">
          <w:rPr>
            <w:szCs w:val="24"/>
            <w:u w:val="single"/>
            <w:lang w:val="en"/>
          </w:rPr>
          <w:t>52.222-40</w:t>
        </w:r>
      </w:hyperlink>
      <w:r w:rsidRPr="0041293B">
        <w:rPr>
          <w:szCs w:val="24"/>
          <w:lang w:val="en"/>
        </w:rPr>
        <w:t xml:space="preserve">, Notification of Employee Rights Under the National Labor Relations Act (Dec 2010) (E.O. 13496). </w:t>
      </w:r>
    </w:p>
    <w:p w:rsidR="0097452C" w:rsidRPr="0041293B" w:rsidRDefault="0097452C" w:rsidP="0097452C">
      <w:pPr>
        <w:ind w:firstLine="480"/>
        <w:rPr>
          <w:szCs w:val="24"/>
          <w:lang w:val="en"/>
        </w:rPr>
      </w:pPr>
      <w:bookmarkStart w:id="17" w:name="wp1209747"/>
      <w:bookmarkEnd w:id="17"/>
      <w:r w:rsidRPr="0041293B">
        <w:rPr>
          <w:szCs w:val="24"/>
          <w:lang w:val="en"/>
        </w:rPr>
        <w:t xml:space="preserve">__ (33)(i) </w:t>
      </w:r>
      <w:hyperlink r:id="rId67" w:anchor="wp1151848" w:history="1">
        <w:r w:rsidRPr="00732A26">
          <w:rPr>
            <w:szCs w:val="24"/>
            <w:u w:val="single"/>
            <w:lang w:val="en"/>
          </w:rPr>
          <w:t>52.222-50</w:t>
        </w:r>
      </w:hyperlink>
      <w:r w:rsidRPr="0041293B">
        <w:rPr>
          <w:szCs w:val="24"/>
          <w:lang w:val="en"/>
        </w:rPr>
        <w:t>, Combating Trafficking in Persons (Mar 2015) (</w:t>
      </w:r>
      <w:hyperlink r:id="rId68" w:tgtFrame="_blank" w:history="1">
        <w:r w:rsidRPr="00732A26">
          <w:rPr>
            <w:szCs w:val="24"/>
            <w:u w:val="single"/>
            <w:lang w:val="en"/>
          </w:rPr>
          <w:t>22 U.S.C. chapter 78</w:t>
        </w:r>
      </w:hyperlink>
      <w:r w:rsidRPr="0041293B">
        <w:rPr>
          <w:szCs w:val="24"/>
          <w:lang w:val="en"/>
        </w:rPr>
        <w:t xml:space="preserve"> and E.O. 13627). </w:t>
      </w:r>
    </w:p>
    <w:p w:rsidR="0097452C" w:rsidRPr="0041293B" w:rsidRDefault="0097452C" w:rsidP="0097452C">
      <w:pPr>
        <w:ind w:firstLine="720"/>
        <w:rPr>
          <w:szCs w:val="24"/>
          <w:lang w:val="en"/>
        </w:rPr>
      </w:pPr>
      <w:bookmarkStart w:id="18" w:name="wp1209789"/>
      <w:bookmarkEnd w:id="18"/>
      <w:r w:rsidRPr="0041293B">
        <w:rPr>
          <w:szCs w:val="24"/>
          <w:lang w:val="en"/>
        </w:rPr>
        <w:lastRenderedPageBreak/>
        <w:t xml:space="preserve">__ (ii) Alternate I (Mar 2015) of </w:t>
      </w:r>
      <w:hyperlink r:id="rId69" w:anchor="wp1151848" w:history="1">
        <w:r w:rsidRPr="00732A26">
          <w:rPr>
            <w:szCs w:val="24"/>
            <w:u w:val="single"/>
            <w:lang w:val="en"/>
          </w:rPr>
          <w:t>52.222-50</w:t>
        </w:r>
      </w:hyperlink>
      <w:r w:rsidRPr="0041293B">
        <w:rPr>
          <w:szCs w:val="24"/>
          <w:lang w:val="en"/>
        </w:rPr>
        <w:t xml:space="preserve"> (</w:t>
      </w:r>
      <w:hyperlink r:id="rId70" w:tgtFrame="_blank" w:history="1">
        <w:r w:rsidRPr="00732A26">
          <w:rPr>
            <w:szCs w:val="24"/>
            <w:u w:val="single"/>
            <w:lang w:val="en"/>
          </w:rPr>
          <w:t>22 U.S.C. chapter 78</w:t>
        </w:r>
      </w:hyperlink>
      <w:r w:rsidRPr="0041293B">
        <w:rPr>
          <w:szCs w:val="24"/>
          <w:lang w:val="en"/>
        </w:rPr>
        <w:t xml:space="preserve"> and E.O. 13627). </w:t>
      </w:r>
    </w:p>
    <w:p w:rsidR="0097452C" w:rsidRPr="0041293B" w:rsidRDefault="0097452C" w:rsidP="0097452C">
      <w:pPr>
        <w:ind w:firstLine="480"/>
        <w:rPr>
          <w:szCs w:val="24"/>
          <w:lang w:val="en"/>
        </w:rPr>
      </w:pPr>
      <w:r w:rsidRPr="0041293B">
        <w:rPr>
          <w:szCs w:val="24"/>
          <w:lang w:val="en"/>
        </w:rPr>
        <w:t xml:space="preserve">__ (34) </w:t>
      </w:r>
      <w:hyperlink r:id="rId71" w:anchor="wp1156645" w:history="1">
        <w:r w:rsidRPr="00732A26">
          <w:rPr>
            <w:szCs w:val="24"/>
            <w:u w:val="single"/>
            <w:lang w:val="en"/>
          </w:rPr>
          <w:t>52.222-54</w:t>
        </w:r>
      </w:hyperlink>
      <w:r w:rsidRPr="0041293B">
        <w:rPr>
          <w:szCs w:val="24"/>
          <w:lang w:val="en"/>
        </w:rPr>
        <w:t>, Employment Eligibility Verification (</w:t>
      </w:r>
      <w:r w:rsidRPr="0041293B">
        <w:rPr>
          <w:smallCaps/>
          <w:szCs w:val="24"/>
          <w:lang w:val="en"/>
        </w:rPr>
        <w:t>Aug 2013</w:t>
      </w:r>
      <w:r w:rsidRPr="0041293B">
        <w:rPr>
          <w:szCs w:val="24"/>
          <w:lang w:val="en"/>
        </w:rPr>
        <w:t xml:space="preserve">). (Executive Order 12989). (Not applicable to the acquisition of commercially available off-the-shelf items or certain other types of commercial items as prescribed in </w:t>
      </w:r>
      <w:hyperlink r:id="rId72" w:anchor="wp1089948" w:history="1">
        <w:r w:rsidRPr="00732A26">
          <w:rPr>
            <w:szCs w:val="24"/>
            <w:u w:val="single"/>
            <w:lang w:val="en"/>
          </w:rPr>
          <w:t>22.1803</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(35)(i) </w:t>
      </w:r>
      <w:hyperlink r:id="rId73" w:anchor="wp1168892" w:history="1">
        <w:r w:rsidRPr="00732A26">
          <w:rPr>
            <w:szCs w:val="24"/>
            <w:u w:val="single"/>
            <w:lang w:val="en"/>
          </w:rPr>
          <w:t>52.223-9</w:t>
        </w:r>
      </w:hyperlink>
      <w:r w:rsidRPr="0041293B">
        <w:rPr>
          <w:szCs w:val="24"/>
          <w:lang w:val="en"/>
        </w:rPr>
        <w:t>, Estimate of Percentage of Recovered Material Content for EPA–Designated Items (May 2008) (</w:t>
      </w:r>
      <w:hyperlink r:id="rId74" w:tgtFrame="_blank" w:history="1">
        <w:r w:rsidRPr="00732A26">
          <w:rPr>
            <w:szCs w:val="24"/>
            <w:u w:val="single"/>
            <w:lang w:val="en"/>
          </w:rPr>
          <w:t>42 U.S.C. 6962(c)(3)(A)(ii)</w:t>
        </w:r>
      </w:hyperlink>
      <w:r w:rsidRPr="0041293B">
        <w:rPr>
          <w:szCs w:val="24"/>
          <w:lang w:val="en"/>
        </w:rPr>
        <w:t xml:space="preserve">). (Not applicable to the acquisition of commercially available off-the-shelf items.) </w:t>
      </w:r>
    </w:p>
    <w:p w:rsidR="0097452C" w:rsidRPr="0041293B" w:rsidRDefault="0097452C" w:rsidP="0097452C">
      <w:pPr>
        <w:ind w:firstLine="720"/>
        <w:rPr>
          <w:szCs w:val="24"/>
          <w:lang w:val="en"/>
        </w:rPr>
      </w:pPr>
      <w:r w:rsidRPr="0041293B">
        <w:rPr>
          <w:szCs w:val="24"/>
          <w:lang w:val="en"/>
        </w:rPr>
        <w:t xml:space="preserve">__ (ii) Alternate I (May 2008) of </w:t>
      </w:r>
      <w:hyperlink r:id="rId75" w:anchor="wp1168892" w:history="1">
        <w:r w:rsidRPr="00732A26">
          <w:rPr>
            <w:szCs w:val="24"/>
            <w:u w:val="single"/>
            <w:lang w:val="en"/>
          </w:rPr>
          <w:t>52.223-9</w:t>
        </w:r>
      </w:hyperlink>
      <w:r w:rsidRPr="0041293B">
        <w:rPr>
          <w:szCs w:val="24"/>
          <w:lang w:val="en"/>
        </w:rPr>
        <w:t xml:space="preserve"> (</w:t>
      </w:r>
      <w:hyperlink r:id="rId76" w:tgtFrame="_blank" w:history="1">
        <w:r w:rsidRPr="00732A26">
          <w:rPr>
            <w:szCs w:val="24"/>
            <w:u w:val="single"/>
            <w:lang w:val="en"/>
          </w:rPr>
          <w:t>42 U.S.C. 6962(i)(2)(C)</w:t>
        </w:r>
      </w:hyperlink>
      <w:r w:rsidRPr="0041293B">
        <w:rPr>
          <w:szCs w:val="24"/>
          <w:lang w:val="en"/>
        </w:rPr>
        <w:t xml:space="preserve">). (Not applicable to the acquisition of commercially available off-the-shelf items.) </w:t>
      </w:r>
    </w:p>
    <w:p w:rsidR="0097452C" w:rsidRPr="0041293B" w:rsidRDefault="0097452C" w:rsidP="0097452C">
      <w:pPr>
        <w:ind w:firstLine="480"/>
        <w:rPr>
          <w:szCs w:val="24"/>
          <w:lang w:val="en"/>
        </w:rPr>
      </w:pPr>
      <w:r w:rsidRPr="0041293B">
        <w:rPr>
          <w:szCs w:val="24"/>
          <w:lang w:val="en"/>
        </w:rPr>
        <w:t xml:space="preserve">__ (36)(i) </w:t>
      </w:r>
      <w:hyperlink r:id="rId77" w:anchor="wp1168933" w:history="1">
        <w:r w:rsidRPr="00732A26">
          <w:rPr>
            <w:szCs w:val="24"/>
            <w:u w:val="single"/>
            <w:lang w:val="en"/>
          </w:rPr>
          <w:t>52.223-13</w:t>
        </w:r>
      </w:hyperlink>
      <w:r w:rsidRPr="0041293B">
        <w:rPr>
          <w:szCs w:val="24"/>
          <w:lang w:val="en"/>
        </w:rPr>
        <w:t>, Acquisition of EPEAT®-Registered Imaging Equipment (</w:t>
      </w:r>
      <w:r w:rsidRPr="0041293B">
        <w:rPr>
          <w:smallCaps/>
          <w:szCs w:val="24"/>
          <w:lang w:val="en"/>
        </w:rPr>
        <w:t>Jun 2014</w:t>
      </w:r>
      <w:r w:rsidRPr="0041293B">
        <w:rPr>
          <w:szCs w:val="24"/>
          <w:lang w:val="en"/>
        </w:rPr>
        <w:t xml:space="preserve">) (E.O.s 13423 and 13514). </w:t>
      </w:r>
    </w:p>
    <w:p w:rsidR="0097452C" w:rsidRPr="0041293B" w:rsidRDefault="0097452C" w:rsidP="0097452C">
      <w:pPr>
        <w:ind w:firstLine="720"/>
        <w:rPr>
          <w:szCs w:val="24"/>
          <w:lang w:val="en"/>
        </w:rPr>
      </w:pPr>
      <w:bookmarkStart w:id="19" w:name="wp1207799"/>
      <w:bookmarkEnd w:id="19"/>
      <w:r w:rsidRPr="0041293B">
        <w:rPr>
          <w:szCs w:val="24"/>
          <w:lang w:val="en"/>
        </w:rPr>
        <w:t xml:space="preserve">__ (ii) Alternate I (Jun 2014) of </w:t>
      </w:r>
      <w:hyperlink r:id="rId78" w:anchor="wp1168933" w:history="1">
        <w:r w:rsidRPr="00732A26">
          <w:rPr>
            <w:szCs w:val="24"/>
            <w:u w:val="single"/>
            <w:lang w:val="en"/>
          </w:rPr>
          <w:t>52.223-13</w:t>
        </w:r>
      </w:hyperlink>
      <w:r w:rsidRPr="0041293B">
        <w:rPr>
          <w:szCs w:val="24"/>
          <w:lang w:val="en"/>
        </w:rPr>
        <w:t xml:space="preserve">. </w:t>
      </w:r>
    </w:p>
    <w:p w:rsidR="0097452C" w:rsidRPr="0041293B" w:rsidRDefault="0097452C" w:rsidP="0097452C">
      <w:pPr>
        <w:ind w:firstLine="480"/>
        <w:rPr>
          <w:szCs w:val="24"/>
          <w:lang w:val="en"/>
        </w:rPr>
      </w:pPr>
      <w:bookmarkStart w:id="20" w:name="wp1207715"/>
      <w:bookmarkEnd w:id="20"/>
      <w:r w:rsidRPr="0041293B">
        <w:rPr>
          <w:szCs w:val="24"/>
          <w:lang w:val="en"/>
        </w:rPr>
        <w:t xml:space="preserve">__ (37)(i) </w:t>
      </w:r>
      <w:hyperlink r:id="rId79" w:anchor="wp1194330" w:history="1">
        <w:r w:rsidRPr="00732A26">
          <w:rPr>
            <w:szCs w:val="24"/>
            <w:u w:val="single"/>
            <w:lang w:val="en"/>
          </w:rPr>
          <w:t>52.223-14</w:t>
        </w:r>
      </w:hyperlink>
      <w:r w:rsidRPr="0041293B">
        <w:rPr>
          <w:szCs w:val="24"/>
          <w:lang w:val="en"/>
        </w:rPr>
        <w:t>, Acquisition of EPEAT®-Registered Televisions (</w:t>
      </w:r>
      <w:r w:rsidRPr="0041293B">
        <w:rPr>
          <w:smallCaps/>
          <w:szCs w:val="24"/>
          <w:lang w:val="en"/>
        </w:rPr>
        <w:t>Jun 2014</w:t>
      </w:r>
      <w:r w:rsidRPr="0041293B">
        <w:rPr>
          <w:szCs w:val="24"/>
          <w:lang w:val="en"/>
        </w:rPr>
        <w:t xml:space="preserve">) (E.O.s 13423 and 13514). </w:t>
      </w:r>
    </w:p>
    <w:p w:rsidR="0097452C" w:rsidRPr="0041293B" w:rsidRDefault="0097452C" w:rsidP="0097452C">
      <w:pPr>
        <w:ind w:firstLine="720"/>
        <w:rPr>
          <w:szCs w:val="24"/>
          <w:lang w:val="en"/>
        </w:rPr>
      </w:pPr>
      <w:bookmarkStart w:id="21" w:name="wp1207821"/>
      <w:bookmarkEnd w:id="21"/>
      <w:r w:rsidRPr="0041293B">
        <w:rPr>
          <w:szCs w:val="24"/>
          <w:lang w:val="en"/>
        </w:rPr>
        <w:t xml:space="preserve">__ (ii) Alternate I (Jun 2014) of </w:t>
      </w:r>
      <w:hyperlink r:id="rId80" w:anchor="wp1194330" w:history="1">
        <w:r w:rsidRPr="00732A26">
          <w:rPr>
            <w:szCs w:val="24"/>
            <w:u w:val="single"/>
            <w:lang w:val="en"/>
          </w:rPr>
          <w:t>52.223-14</w:t>
        </w:r>
      </w:hyperlink>
      <w:r w:rsidRPr="0041293B">
        <w:rPr>
          <w:szCs w:val="24"/>
          <w:lang w:val="en"/>
        </w:rPr>
        <w:t xml:space="preserve">. </w:t>
      </w:r>
    </w:p>
    <w:p w:rsidR="0097452C" w:rsidRPr="0041293B" w:rsidRDefault="0097452C" w:rsidP="0097452C">
      <w:pPr>
        <w:ind w:firstLine="480"/>
        <w:rPr>
          <w:szCs w:val="24"/>
          <w:lang w:val="en"/>
        </w:rPr>
      </w:pPr>
      <w:bookmarkStart w:id="22" w:name="wp1207716"/>
      <w:bookmarkEnd w:id="22"/>
      <w:r w:rsidRPr="0041293B">
        <w:rPr>
          <w:szCs w:val="24"/>
          <w:lang w:val="en"/>
        </w:rPr>
        <w:t xml:space="preserve">__ (38) </w:t>
      </w:r>
      <w:hyperlink r:id="rId81" w:anchor="wp1194323" w:history="1">
        <w:r w:rsidRPr="00732A26">
          <w:rPr>
            <w:szCs w:val="24"/>
            <w:u w:val="single"/>
            <w:lang w:val="en"/>
          </w:rPr>
          <w:t>52.223-15</w:t>
        </w:r>
      </w:hyperlink>
      <w:r w:rsidRPr="0041293B">
        <w:rPr>
          <w:szCs w:val="24"/>
          <w:lang w:val="en"/>
        </w:rPr>
        <w:t>, Energy Efficiency in Energy-Consuming Products (</w:t>
      </w:r>
      <w:r w:rsidRPr="0041293B">
        <w:rPr>
          <w:smallCaps/>
          <w:szCs w:val="24"/>
          <w:lang w:val="en"/>
        </w:rPr>
        <w:t>Dec 2007</w:t>
      </w:r>
      <w:r w:rsidRPr="0041293B">
        <w:rPr>
          <w:szCs w:val="24"/>
          <w:lang w:val="en"/>
        </w:rPr>
        <w:t>) (</w:t>
      </w:r>
      <w:hyperlink r:id="rId82" w:tgtFrame="_blank" w:history="1">
        <w:r w:rsidRPr="00732A26">
          <w:rPr>
            <w:szCs w:val="24"/>
            <w:u w:val="single"/>
            <w:lang w:val="en"/>
          </w:rPr>
          <w:t>42 U.S.C. 8259b</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(39)(i) </w:t>
      </w:r>
      <w:hyperlink r:id="rId83" w:anchor="wp1179078" w:history="1">
        <w:r w:rsidRPr="00732A26">
          <w:rPr>
            <w:szCs w:val="24"/>
            <w:u w:val="single"/>
            <w:lang w:val="en"/>
          </w:rPr>
          <w:t>52.223-16</w:t>
        </w:r>
      </w:hyperlink>
      <w:r w:rsidRPr="0041293B">
        <w:rPr>
          <w:szCs w:val="24"/>
          <w:lang w:val="en"/>
        </w:rPr>
        <w:t>, Acquisition of EPEAT®-Registered Personal Computer Products (</w:t>
      </w:r>
      <w:r w:rsidRPr="0041293B">
        <w:rPr>
          <w:smallCaps/>
          <w:szCs w:val="24"/>
          <w:lang w:val="en"/>
        </w:rPr>
        <w:t>Jun 2014</w:t>
      </w:r>
      <w:r w:rsidRPr="0041293B">
        <w:rPr>
          <w:szCs w:val="24"/>
          <w:lang w:val="en"/>
        </w:rPr>
        <w:t xml:space="preserve">) (E.O.s 13423 and 13514). </w:t>
      </w:r>
    </w:p>
    <w:p w:rsidR="0097452C" w:rsidRPr="0041293B" w:rsidRDefault="0097452C" w:rsidP="0097452C">
      <w:pPr>
        <w:ind w:firstLine="720"/>
        <w:rPr>
          <w:szCs w:val="24"/>
          <w:lang w:val="en"/>
        </w:rPr>
      </w:pPr>
      <w:r w:rsidRPr="0041293B">
        <w:rPr>
          <w:szCs w:val="24"/>
          <w:lang w:val="en"/>
        </w:rPr>
        <w:t xml:space="preserve">__ (ii) Alternate I (Jun 2014) of </w:t>
      </w:r>
      <w:hyperlink r:id="rId84" w:anchor="wp1179078" w:history="1">
        <w:r w:rsidRPr="00732A26">
          <w:rPr>
            <w:szCs w:val="24"/>
            <w:u w:val="single"/>
            <w:lang w:val="en"/>
          </w:rPr>
          <w:t>52.223-16</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(40) </w:t>
      </w:r>
      <w:hyperlink r:id="rId85" w:anchor="wp1188603" w:history="1">
        <w:r w:rsidRPr="00732A26">
          <w:rPr>
            <w:szCs w:val="24"/>
            <w:u w:val="single"/>
            <w:lang w:val="en"/>
          </w:rPr>
          <w:t>52.223-18</w:t>
        </w:r>
      </w:hyperlink>
      <w:r w:rsidRPr="0041293B">
        <w:rPr>
          <w:szCs w:val="24"/>
          <w:lang w:val="en"/>
        </w:rPr>
        <w:t>, Encouraging Contractor Policies to Ban Text Messaging While Driving (</w:t>
      </w:r>
      <w:r w:rsidRPr="0041293B">
        <w:rPr>
          <w:smallCaps/>
          <w:szCs w:val="24"/>
          <w:lang w:val="en"/>
        </w:rPr>
        <w:t>Aug 2011</w:t>
      </w:r>
      <w:r w:rsidRPr="0041293B">
        <w:rPr>
          <w:szCs w:val="24"/>
          <w:lang w:val="en"/>
        </w:rPr>
        <w:t xml:space="preserve">) (E.O. 13513). </w:t>
      </w:r>
    </w:p>
    <w:p w:rsidR="0097452C" w:rsidRPr="0041293B" w:rsidRDefault="0097452C" w:rsidP="0097452C">
      <w:pPr>
        <w:ind w:firstLine="480"/>
        <w:rPr>
          <w:szCs w:val="24"/>
          <w:lang w:val="en"/>
        </w:rPr>
      </w:pPr>
      <w:r w:rsidRPr="0041293B">
        <w:rPr>
          <w:szCs w:val="24"/>
          <w:lang w:val="en"/>
        </w:rPr>
        <w:t xml:space="preserve">__ (41) </w:t>
      </w:r>
      <w:hyperlink r:id="rId86" w:anchor="wp1192900" w:history="1">
        <w:r w:rsidRPr="00732A26">
          <w:rPr>
            <w:szCs w:val="24"/>
            <w:u w:val="single"/>
            <w:lang w:val="en"/>
          </w:rPr>
          <w:t>52.225-1</w:t>
        </w:r>
      </w:hyperlink>
      <w:r w:rsidRPr="0041293B">
        <w:rPr>
          <w:szCs w:val="24"/>
          <w:lang w:val="en"/>
        </w:rPr>
        <w:t>, Buy American-Supplies (May 2014) (</w:t>
      </w:r>
      <w:hyperlink r:id="rId87" w:tgtFrame="_blank" w:history="1">
        <w:r w:rsidRPr="00732A26">
          <w:rPr>
            <w:szCs w:val="24"/>
            <w:u w:val="single"/>
            <w:lang w:val="en"/>
          </w:rPr>
          <w:t>41 U.S.C. chapter 83</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(42)(i) </w:t>
      </w:r>
      <w:hyperlink r:id="rId88" w:anchor="wp1169038" w:history="1">
        <w:r w:rsidRPr="00732A26">
          <w:rPr>
            <w:szCs w:val="24"/>
            <w:u w:val="single"/>
            <w:lang w:val="en"/>
          </w:rPr>
          <w:t>52.225-3</w:t>
        </w:r>
      </w:hyperlink>
      <w:r w:rsidRPr="0041293B">
        <w:rPr>
          <w:szCs w:val="24"/>
          <w:lang w:val="en"/>
        </w:rPr>
        <w:t>, Buy American-Free Trade Agreements-Israeli Trade Act (May 2014) (</w:t>
      </w:r>
      <w:hyperlink r:id="rId89" w:tgtFrame="_blank" w:history="1">
        <w:r w:rsidRPr="00732A26">
          <w:rPr>
            <w:szCs w:val="24"/>
            <w:u w:val="single"/>
            <w:lang w:val="en"/>
          </w:rPr>
          <w:t>41 U.S.C. chapter 83</w:t>
        </w:r>
      </w:hyperlink>
      <w:r w:rsidRPr="0041293B">
        <w:rPr>
          <w:szCs w:val="24"/>
          <w:lang w:val="en"/>
        </w:rPr>
        <w:t xml:space="preserve">, </w:t>
      </w:r>
      <w:hyperlink r:id="rId90" w:tgtFrame="_blank" w:history="1">
        <w:r w:rsidRPr="00732A26">
          <w:rPr>
            <w:szCs w:val="24"/>
            <w:u w:val="single"/>
            <w:lang w:val="en"/>
          </w:rPr>
          <w:t>19 U.S.C. 3301</w:t>
        </w:r>
      </w:hyperlink>
      <w:r w:rsidRPr="0041293B">
        <w:rPr>
          <w:szCs w:val="24"/>
          <w:lang w:val="en"/>
        </w:rPr>
        <w:t xml:space="preserve"> note, </w:t>
      </w:r>
      <w:hyperlink r:id="rId91" w:tgtFrame="_blank" w:history="1">
        <w:r w:rsidRPr="00732A26">
          <w:rPr>
            <w:szCs w:val="24"/>
            <w:u w:val="single"/>
            <w:lang w:val="en"/>
          </w:rPr>
          <w:t>19 U.S.C. 2112</w:t>
        </w:r>
      </w:hyperlink>
      <w:r w:rsidRPr="0041293B">
        <w:rPr>
          <w:szCs w:val="24"/>
          <w:lang w:val="en"/>
        </w:rPr>
        <w:t xml:space="preserve"> note, </w:t>
      </w:r>
      <w:hyperlink r:id="rId92" w:tgtFrame="_blank" w:history="1">
        <w:r w:rsidRPr="00732A26">
          <w:rPr>
            <w:szCs w:val="24"/>
            <w:u w:val="single"/>
            <w:lang w:val="en"/>
          </w:rPr>
          <w:t>19 U.S.C. 3805</w:t>
        </w:r>
      </w:hyperlink>
      <w:r w:rsidRPr="0041293B">
        <w:rPr>
          <w:szCs w:val="24"/>
          <w:lang w:val="en"/>
        </w:rPr>
        <w:t xml:space="preserve"> note, </w:t>
      </w:r>
      <w:hyperlink r:id="rId93" w:tgtFrame="_blank" w:history="1">
        <w:r w:rsidRPr="00732A26">
          <w:rPr>
            <w:szCs w:val="24"/>
            <w:u w:val="single"/>
            <w:lang w:val="en"/>
          </w:rPr>
          <w:t>19 U.S.C. 4001</w:t>
        </w:r>
      </w:hyperlink>
      <w:r w:rsidRPr="0041293B">
        <w:rPr>
          <w:szCs w:val="24"/>
          <w:lang w:val="en"/>
        </w:rPr>
        <w:t xml:space="preserve"> note, Pub. L. 103-182, 108-77, 108-78, 108-286, 108-302, 109-53, 109-169, 109-283, 110-138, 112-41, 112-42, and 112-43. </w:t>
      </w:r>
    </w:p>
    <w:p w:rsidR="0097452C" w:rsidRPr="0041293B" w:rsidRDefault="0097452C" w:rsidP="0097452C">
      <w:pPr>
        <w:ind w:firstLine="720"/>
        <w:rPr>
          <w:szCs w:val="24"/>
          <w:lang w:val="en"/>
        </w:rPr>
      </w:pPr>
      <w:r w:rsidRPr="0041293B">
        <w:rPr>
          <w:szCs w:val="24"/>
          <w:lang w:val="en"/>
        </w:rPr>
        <w:t xml:space="preserve">__ (ii) Alternate I (May 2014) of </w:t>
      </w:r>
      <w:hyperlink r:id="rId94" w:anchor="wp1169038" w:history="1">
        <w:r w:rsidRPr="00732A26">
          <w:rPr>
            <w:szCs w:val="24"/>
            <w:u w:val="single"/>
            <w:lang w:val="en"/>
          </w:rPr>
          <w:t>52.225-3</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 xml:space="preserve">__ (iii) Alternate II (May 2014) of </w:t>
      </w:r>
      <w:hyperlink r:id="rId95" w:anchor="wp1169038" w:history="1">
        <w:r w:rsidRPr="00732A26">
          <w:rPr>
            <w:szCs w:val="24"/>
            <w:u w:val="single"/>
            <w:lang w:val="en"/>
          </w:rPr>
          <w:t>52.225-3</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 xml:space="preserve">__ (iv) Alternate III (May 2014) of </w:t>
      </w:r>
      <w:hyperlink r:id="rId96" w:anchor="wp1169038" w:history="1">
        <w:r w:rsidRPr="00732A26">
          <w:rPr>
            <w:szCs w:val="24"/>
            <w:u w:val="single"/>
            <w:lang w:val="en"/>
          </w:rPr>
          <w:t>52.225-3</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(43) </w:t>
      </w:r>
      <w:hyperlink r:id="rId97" w:anchor="wp1169151" w:history="1">
        <w:r w:rsidRPr="00732A26">
          <w:rPr>
            <w:szCs w:val="24"/>
            <w:u w:val="single"/>
            <w:lang w:val="en"/>
          </w:rPr>
          <w:t>52.225-5</w:t>
        </w:r>
      </w:hyperlink>
      <w:r w:rsidRPr="0041293B">
        <w:rPr>
          <w:szCs w:val="24"/>
          <w:lang w:val="en"/>
        </w:rPr>
        <w:t>, Trade Agreements (</w:t>
      </w:r>
      <w:r w:rsidRPr="0041293B">
        <w:rPr>
          <w:smallCaps/>
          <w:szCs w:val="24"/>
          <w:lang w:val="en"/>
        </w:rPr>
        <w:t>Nov 2013</w:t>
      </w:r>
      <w:r w:rsidRPr="0041293B">
        <w:rPr>
          <w:szCs w:val="24"/>
          <w:lang w:val="en"/>
        </w:rPr>
        <w:t>) (</w:t>
      </w:r>
      <w:hyperlink r:id="rId98" w:tgtFrame="_blank" w:history="1">
        <w:r w:rsidRPr="00732A26">
          <w:rPr>
            <w:szCs w:val="24"/>
            <w:u w:val="single"/>
            <w:lang w:val="en"/>
          </w:rPr>
          <w:t>19 U.S.C. 2501</w:t>
        </w:r>
      </w:hyperlink>
      <w:r w:rsidRPr="0041293B">
        <w:rPr>
          <w:szCs w:val="24"/>
          <w:lang w:val="en"/>
        </w:rPr>
        <w:t xml:space="preserve">, et seq., </w:t>
      </w:r>
      <w:hyperlink r:id="rId99" w:tgtFrame="_blank" w:history="1">
        <w:r w:rsidRPr="00732A26">
          <w:rPr>
            <w:szCs w:val="24"/>
            <w:u w:val="single"/>
            <w:lang w:val="en"/>
          </w:rPr>
          <w:t>19 U.S.C. 3301</w:t>
        </w:r>
      </w:hyperlink>
      <w:r w:rsidRPr="0041293B">
        <w:rPr>
          <w:szCs w:val="24"/>
          <w:lang w:val="en"/>
        </w:rPr>
        <w:t xml:space="preserve"> note). </w:t>
      </w:r>
    </w:p>
    <w:p w:rsidR="0097452C" w:rsidRPr="0041293B" w:rsidRDefault="0097452C" w:rsidP="0097452C">
      <w:pPr>
        <w:ind w:firstLine="480"/>
        <w:rPr>
          <w:szCs w:val="24"/>
          <w:lang w:val="en"/>
        </w:rPr>
      </w:pPr>
      <w:r w:rsidRPr="0041293B">
        <w:rPr>
          <w:szCs w:val="24"/>
          <w:lang w:val="en"/>
        </w:rPr>
        <w:t xml:space="preserve">__ (44) </w:t>
      </w:r>
      <w:hyperlink r:id="rId100" w:anchor="wp1169608" w:history="1">
        <w:r w:rsidRPr="00732A26">
          <w:rPr>
            <w:szCs w:val="24"/>
            <w:u w:val="single"/>
            <w:lang w:val="en"/>
          </w:rPr>
          <w:t>52.225-13</w:t>
        </w:r>
      </w:hyperlink>
      <w:r w:rsidRPr="0041293B">
        <w:rPr>
          <w:szCs w:val="24"/>
          <w:lang w:val="en"/>
        </w:rPr>
        <w:t>, Restrictions on Certain Foreign Purchases (June</w:t>
      </w:r>
      <w:r w:rsidRPr="0041293B">
        <w:rPr>
          <w:smallCaps/>
          <w:szCs w:val="24"/>
          <w:lang w:val="en"/>
        </w:rPr>
        <w:t xml:space="preserve"> </w:t>
      </w:r>
      <w:r w:rsidRPr="0041293B">
        <w:rPr>
          <w:szCs w:val="24"/>
          <w:lang w:val="en"/>
        </w:rPr>
        <w:t xml:space="preserve">2008) (E.O.’s, proclamations, and statutes administered by the Office of Foreign Assets Control of the Department of the Treasury). </w:t>
      </w:r>
    </w:p>
    <w:p w:rsidR="0097452C" w:rsidRPr="0041293B" w:rsidRDefault="0097452C" w:rsidP="0097452C">
      <w:pPr>
        <w:ind w:firstLine="480"/>
        <w:rPr>
          <w:szCs w:val="24"/>
          <w:lang w:val="en"/>
        </w:rPr>
      </w:pPr>
      <w:r w:rsidRPr="0041293B">
        <w:rPr>
          <w:szCs w:val="24"/>
          <w:lang w:val="en"/>
        </w:rPr>
        <w:lastRenderedPageBreak/>
        <w:t xml:space="preserve">__ (45) </w:t>
      </w:r>
      <w:hyperlink r:id="rId101" w:anchor="wp1192524" w:history="1">
        <w:r w:rsidRPr="00732A26">
          <w:rPr>
            <w:szCs w:val="24"/>
            <w:u w:val="single"/>
            <w:lang w:val="en"/>
          </w:rPr>
          <w:t>52.225-26</w:t>
        </w:r>
      </w:hyperlink>
      <w:r w:rsidRPr="0041293B">
        <w:rPr>
          <w:szCs w:val="24"/>
          <w:lang w:val="en"/>
        </w:rPr>
        <w:t>, Contractors Performing Private Security Functions Outside the United States (Jul 2013) (Section 862, as amended, of the National Defense Authorization Act for Fiscal Year 2008;</w:t>
      </w:r>
      <w:hyperlink r:id="rId102" w:tgtFrame="_blank" w:history="1">
        <w:r w:rsidRPr="00732A26">
          <w:rPr>
            <w:szCs w:val="24"/>
            <w:u w:val="single"/>
            <w:lang w:val="en"/>
          </w:rPr>
          <w:t xml:space="preserve"> 10 U.S.C. 2302 Note)</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(46) </w:t>
      </w:r>
      <w:hyperlink r:id="rId103" w:anchor="wp1173773" w:history="1">
        <w:r w:rsidRPr="00732A26">
          <w:rPr>
            <w:szCs w:val="24"/>
            <w:u w:val="single"/>
            <w:lang w:val="en"/>
          </w:rPr>
          <w:t>52.226-4</w:t>
        </w:r>
      </w:hyperlink>
      <w:r w:rsidRPr="0041293B">
        <w:rPr>
          <w:szCs w:val="24"/>
          <w:lang w:val="en"/>
        </w:rPr>
        <w:t>, Notice of Disaster or Emergency Area Set-Aside (Nov 2007) (</w:t>
      </w:r>
      <w:hyperlink r:id="rId104" w:tgtFrame="_blank" w:history="1">
        <w:r w:rsidRPr="00732A26">
          <w:rPr>
            <w:szCs w:val="24"/>
            <w:u w:val="single"/>
            <w:lang w:val="en"/>
          </w:rPr>
          <w:t>42 U.S.C. 5150</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(47) </w:t>
      </w:r>
      <w:hyperlink r:id="rId105" w:anchor="wp1173393" w:history="1">
        <w:r w:rsidRPr="00732A26">
          <w:rPr>
            <w:szCs w:val="24"/>
            <w:u w:val="single"/>
            <w:lang w:val="en"/>
          </w:rPr>
          <w:t>52.226-5</w:t>
        </w:r>
      </w:hyperlink>
      <w:r w:rsidRPr="0041293B">
        <w:rPr>
          <w:szCs w:val="24"/>
          <w:lang w:val="en"/>
        </w:rPr>
        <w:t>, Restrictions on Subcontracting Outside Disaster or Emergency Area (Nov 2007) (</w:t>
      </w:r>
      <w:hyperlink r:id="rId106" w:tgtFrame="_blank" w:history="1">
        <w:r w:rsidRPr="00732A26">
          <w:rPr>
            <w:szCs w:val="24"/>
            <w:u w:val="single"/>
            <w:lang w:val="en"/>
          </w:rPr>
          <w:t>42 U.S.C. 5150</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(48) </w:t>
      </w:r>
      <w:hyperlink r:id="rId107" w:anchor="wp1153230" w:history="1">
        <w:r w:rsidRPr="00732A26">
          <w:rPr>
            <w:szCs w:val="24"/>
            <w:u w:val="single"/>
            <w:lang w:val="en"/>
          </w:rPr>
          <w:t>52.232-29</w:t>
        </w:r>
      </w:hyperlink>
      <w:r w:rsidRPr="0041293B">
        <w:rPr>
          <w:szCs w:val="24"/>
          <w:lang w:val="en"/>
        </w:rPr>
        <w:t>, Terms for Financing of Purchases of Commercial Items (Feb 2002) (</w:t>
      </w:r>
      <w:hyperlink r:id="rId108" w:tgtFrame="_blank" w:history="1">
        <w:r w:rsidRPr="00732A26">
          <w:rPr>
            <w:szCs w:val="24"/>
            <w:u w:val="single"/>
            <w:lang w:val="en"/>
          </w:rPr>
          <w:t>41 U.S.C. 4505</w:t>
        </w:r>
      </w:hyperlink>
      <w:r w:rsidRPr="0041293B">
        <w:rPr>
          <w:szCs w:val="24"/>
          <w:lang w:val="en"/>
        </w:rPr>
        <w:t xml:space="preserve">, </w:t>
      </w:r>
      <w:hyperlink r:id="rId109" w:tgtFrame="_blank" w:history="1">
        <w:r w:rsidRPr="00732A26">
          <w:rPr>
            <w:szCs w:val="24"/>
            <w:u w:val="single"/>
            <w:lang w:val="en"/>
          </w:rPr>
          <w:t>10 U.S.C. 2307(f)</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(49) </w:t>
      </w:r>
      <w:hyperlink r:id="rId110" w:anchor="wp1153252" w:history="1">
        <w:r w:rsidRPr="00732A26">
          <w:rPr>
            <w:szCs w:val="24"/>
            <w:u w:val="single"/>
            <w:lang w:val="en"/>
          </w:rPr>
          <w:t>52.232-30</w:t>
        </w:r>
      </w:hyperlink>
      <w:r w:rsidRPr="0041293B">
        <w:rPr>
          <w:szCs w:val="24"/>
          <w:lang w:val="en"/>
        </w:rPr>
        <w:t>, Installment Payments for Commercial Items (Oct 1995) (</w:t>
      </w:r>
      <w:hyperlink r:id="rId111" w:tgtFrame="_blank" w:history="1">
        <w:r w:rsidRPr="00732A26">
          <w:rPr>
            <w:szCs w:val="24"/>
            <w:u w:val="single"/>
            <w:lang w:val="en"/>
          </w:rPr>
          <w:t>41 U.S.C. 4505</w:t>
        </w:r>
      </w:hyperlink>
      <w:r w:rsidRPr="0041293B">
        <w:rPr>
          <w:szCs w:val="24"/>
          <w:lang w:val="en"/>
        </w:rPr>
        <w:t xml:space="preserve">, </w:t>
      </w:r>
      <w:hyperlink r:id="rId112" w:tgtFrame="_blank" w:history="1">
        <w:r w:rsidRPr="00732A26">
          <w:rPr>
            <w:szCs w:val="24"/>
            <w:u w:val="single"/>
            <w:lang w:val="en"/>
          </w:rPr>
          <w:t>10 U.S.C. 2307(f)</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(50) </w:t>
      </w:r>
      <w:hyperlink r:id="rId113" w:anchor="wp1153351" w:history="1">
        <w:r w:rsidRPr="00732A26">
          <w:rPr>
            <w:szCs w:val="24"/>
            <w:u w:val="single"/>
            <w:lang w:val="en"/>
          </w:rPr>
          <w:t>52.232-33</w:t>
        </w:r>
      </w:hyperlink>
      <w:r w:rsidRPr="0041293B">
        <w:rPr>
          <w:szCs w:val="24"/>
          <w:lang w:val="en"/>
        </w:rPr>
        <w:t>, Payment by Electronic Funds Transfer-System for Award Management (Jul 2013) (</w:t>
      </w:r>
      <w:hyperlink r:id="rId114" w:tgtFrame="_blank" w:history="1">
        <w:r w:rsidRPr="00732A26">
          <w:rPr>
            <w:szCs w:val="24"/>
            <w:u w:val="single"/>
            <w:lang w:val="en"/>
          </w:rPr>
          <w:t>31 U.S.C. 3332</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(51) </w:t>
      </w:r>
      <w:hyperlink r:id="rId115" w:anchor="wp1153375" w:history="1">
        <w:r w:rsidRPr="00732A26">
          <w:rPr>
            <w:szCs w:val="24"/>
            <w:u w:val="single"/>
            <w:lang w:val="en"/>
          </w:rPr>
          <w:t>52.232-34</w:t>
        </w:r>
      </w:hyperlink>
      <w:r w:rsidRPr="0041293B">
        <w:rPr>
          <w:szCs w:val="24"/>
          <w:lang w:val="en"/>
        </w:rPr>
        <w:t>, Payment by Electronic Funds Transfer-Other than System for Award Management (Jul 2013) (</w:t>
      </w:r>
      <w:hyperlink r:id="rId116" w:tgtFrame="_blank" w:history="1">
        <w:r w:rsidRPr="00732A26">
          <w:rPr>
            <w:szCs w:val="24"/>
            <w:u w:val="single"/>
            <w:lang w:val="en"/>
          </w:rPr>
          <w:t>31 U.S.C. 3332</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(52) </w:t>
      </w:r>
      <w:hyperlink r:id="rId117" w:anchor="wp1153445" w:history="1">
        <w:r w:rsidRPr="00732A26">
          <w:rPr>
            <w:szCs w:val="24"/>
            <w:u w:val="single"/>
            <w:lang w:val="en"/>
          </w:rPr>
          <w:t>52.232-36</w:t>
        </w:r>
      </w:hyperlink>
      <w:r w:rsidRPr="0041293B">
        <w:rPr>
          <w:szCs w:val="24"/>
          <w:lang w:val="en"/>
        </w:rPr>
        <w:t>, Payment by Third Party (May 2014) (</w:t>
      </w:r>
      <w:hyperlink r:id="rId118" w:tgtFrame="_blank" w:history="1">
        <w:r w:rsidRPr="00732A26">
          <w:rPr>
            <w:szCs w:val="24"/>
            <w:u w:val="single"/>
            <w:lang w:val="en"/>
          </w:rPr>
          <w:t>31 U.S.C. 3332</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(53) </w:t>
      </w:r>
      <w:hyperlink r:id="rId119" w:anchor="wp1113650" w:history="1">
        <w:r w:rsidRPr="00732A26">
          <w:rPr>
            <w:szCs w:val="24"/>
            <w:u w:val="single"/>
            <w:lang w:val="en"/>
          </w:rPr>
          <w:t>52.239-1</w:t>
        </w:r>
      </w:hyperlink>
      <w:r w:rsidRPr="0041293B">
        <w:rPr>
          <w:szCs w:val="24"/>
          <w:lang w:val="en"/>
        </w:rPr>
        <w:t>, Privacy or Security Safeguards (Aug 1996) (</w:t>
      </w:r>
      <w:hyperlink r:id="rId120" w:tgtFrame="_blank" w:history="1">
        <w:r w:rsidRPr="00732A26">
          <w:rPr>
            <w:szCs w:val="24"/>
            <w:u w:val="single"/>
            <w:lang w:val="en"/>
          </w:rPr>
          <w:t>5 U.S.C. 552a</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(54)(i) </w:t>
      </w:r>
      <w:hyperlink r:id="rId121" w:anchor="wp1156217" w:history="1">
        <w:r w:rsidRPr="00732A26">
          <w:rPr>
            <w:szCs w:val="24"/>
            <w:u w:val="single"/>
            <w:lang w:val="en"/>
          </w:rPr>
          <w:t>52.247-64</w:t>
        </w:r>
      </w:hyperlink>
      <w:r w:rsidRPr="0041293B">
        <w:rPr>
          <w:szCs w:val="24"/>
          <w:lang w:val="en"/>
        </w:rPr>
        <w:t>, Preference for Privately Owned U.S.-Flag Commercial Vessels (Feb 2006) (</w:t>
      </w:r>
      <w:hyperlink r:id="rId122" w:tgtFrame="_blank" w:history="1">
        <w:r w:rsidRPr="00732A26">
          <w:rPr>
            <w:szCs w:val="24"/>
            <w:u w:val="single"/>
            <w:lang w:val="en"/>
          </w:rPr>
          <w:t>46 U.S.C. Appx. 1241(b)</w:t>
        </w:r>
      </w:hyperlink>
      <w:r w:rsidRPr="0041293B">
        <w:rPr>
          <w:szCs w:val="24"/>
          <w:lang w:val="en"/>
        </w:rPr>
        <w:t xml:space="preserve"> and </w:t>
      </w:r>
      <w:hyperlink r:id="rId123" w:tgtFrame="_blank" w:history="1">
        <w:r w:rsidRPr="00732A26">
          <w:rPr>
            <w:szCs w:val="24"/>
            <w:u w:val="single"/>
            <w:lang w:val="en"/>
          </w:rPr>
          <w:t>10 U.S.C. 2631</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 xml:space="preserve">__ (ii) Alternate I (Apr 2003) of </w:t>
      </w:r>
      <w:hyperlink r:id="rId124" w:anchor="wp1156217" w:history="1">
        <w:r w:rsidRPr="00732A26">
          <w:rPr>
            <w:szCs w:val="24"/>
            <w:u w:val="single"/>
            <w:lang w:val="en"/>
          </w:rPr>
          <w:t>52.247-64</w:t>
        </w:r>
      </w:hyperlink>
      <w:r w:rsidRPr="0041293B">
        <w:rPr>
          <w:szCs w:val="24"/>
          <w:lang w:val="en"/>
        </w:rPr>
        <w:t xml:space="preserve">. </w:t>
      </w:r>
    </w:p>
    <w:p w:rsidR="0097452C" w:rsidRPr="0041293B" w:rsidRDefault="0097452C" w:rsidP="0097452C">
      <w:pPr>
        <w:ind w:firstLine="240"/>
        <w:rPr>
          <w:szCs w:val="24"/>
          <w:lang w:val="en"/>
        </w:rPr>
      </w:pPr>
      <w:r w:rsidRPr="0041293B">
        <w:rPr>
          <w:szCs w:val="24"/>
          <w:lang w:val="en"/>
        </w:rPr>
        <w:t>(c)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w:t>
      </w:r>
    </w:p>
    <w:p w:rsidR="0097452C" w:rsidRPr="0041293B" w:rsidRDefault="0097452C" w:rsidP="0097452C">
      <w:pPr>
        <w:ind w:firstLine="240"/>
        <w:rPr>
          <w:szCs w:val="24"/>
          <w:lang w:val="en"/>
        </w:rPr>
      </w:pPr>
      <w:r w:rsidRPr="0041293B">
        <w:rPr>
          <w:szCs w:val="24"/>
          <w:lang w:val="en"/>
        </w:rPr>
        <w:t xml:space="preserve">[Contracting Officer check as appropriate.] </w:t>
      </w:r>
    </w:p>
    <w:p w:rsidR="0097452C" w:rsidRPr="0041293B" w:rsidRDefault="0097452C" w:rsidP="0097452C">
      <w:pPr>
        <w:ind w:firstLine="480"/>
        <w:rPr>
          <w:szCs w:val="24"/>
          <w:lang w:val="en"/>
        </w:rPr>
      </w:pPr>
      <w:bookmarkStart w:id="23" w:name="wp1212150"/>
      <w:bookmarkEnd w:id="23"/>
      <w:r w:rsidRPr="0041293B">
        <w:rPr>
          <w:szCs w:val="24"/>
          <w:lang w:val="en"/>
        </w:rPr>
        <w:t xml:space="preserve">__ (1) </w:t>
      </w:r>
      <w:hyperlink r:id="rId125" w:anchor="wp1147587" w:history="1">
        <w:r w:rsidRPr="00732A26">
          <w:rPr>
            <w:szCs w:val="24"/>
            <w:u w:val="single"/>
            <w:lang w:val="en"/>
          </w:rPr>
          <w:t>52.222-17</w:t>
        </w:r>
      </w:hyperlink>
      <w:r w:rsidRPr="0041293B">
        <w:rPr>
          <w:szCs w:val="24"/>
          <w:lang w:val="en"/>
        </w:rPr>
        <w:t xml:space="preserve">, Nondisplacement of Qualified Workers (May 2014)(E.O. 13495). </w:t>
      </w:r>
    </w:p>
    <w:p w:rsidR="0097452C" w:rsidRPr="0041293B" w:rsidRDefault="0097452C" w:rsidP="0097452C">
      <w:pPr>
        <w:ind w:firstLine="480"/>
        <w:rPr>
          <w:szCs w:val="24"/>
          <w:lang w:val="en"/>
        </w:rPr>
      </w:pPr>
      <w:r w:rsidRPr="0041293B">
        <w:rPr>
          <w:szCs w:val="24"/>
          <w:lang w:val="en"/>
        </w:rPr>
        <w:t xml:space="preserve">__ (2) </w:t>
      </w:r>
      <w:hyperlink r:id="rId126" w:anchor="wp1160021" w:history="1">
        <w:r w:rsidRPr="00732A26">
          <w:rPr>
            <w:szCs w:val="24"/>
            <w:u w:val="single"/>
            <w:lang w:val="en"/>
          </w:rPr>
          <w:t>52.222-41</w:t>
        </w:r>
      </w:hyperlink>
      <w:r w:rsidRPr="0041293B">
        <w:rPr>
          <w:szCs w:val="24"/>
          <w:lang w:val="en"/>
        </w:rPr>
        <w:t>, Service Contract Labor Standards (May 2014) (</w:t>
      </w:r>
      <w:hyperlink r:id="rId127" w:tgtFrame="_blank" w:history="1">
        <w:r w:rsidRPr="00732A26">
          <w:rPr>
            <w:szCs w:val="24"/>
            <w:u w:val="single"/>
            <w:lang w:val="en"/>
          </w:rPr>
          <w:t>41 U.S.C. chapter 67</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(3) </w:t>
      </w:r>
      <w:hyperlink r:id="rId128" w:anchor="wp1153423" w:history="1">
        <w:r w:rsidRPr="00732A26">
          <w:rPr>
            <w:szCs w:val="24"/>
            <w:u w:val="single"/>
            <w:lang w:val="en"/>
          </w:rPr>
          <w:t>52.222-42</w:t>
        </w:r>
      </w:hyperlink>
      <w:r w:rsidRPr="0041293B">
        <w:rPr>
          <w:szCs w:val="24"/>
          <w:lang w:val="en"/>
        </w:rPr>
        <w:t>, Statement of Equivalent Rates for Federal Hires (May 2014) (</w:t>
      </w:r>
      <w:hyperlink r:id="rId129" w:tgtFrame="_blank" w:history="1">
        <w:r w:rsidRPr="00732A26">
          <w:rPr>
            <w:szCs w:val="24"/>
            <w:u w:val="single"/>
            <w:lang w:val="en"/>
          </w:rPr>
          <w:t>29 U.S.C. 206</w:t>
        </w:r>
      </w:hyperlink>
      <w:r w:rsidRPr="0041293B">
        <w:rPr>
          <w:szCs w:val="24"/>
          <w:lang w:val="en"/>
        </w:rPr>
        <w:t xml:space="preserve"> and </w:t>
      </w:r>
      <w:hyperlink r:id="rId130" w:tgtFrame="_blank" w:history="1">
        <w:r w:rsidRPr="00732A26">
          <w:rPr>
            <w:szCs w:val="24"/>
            <w:u w:val="single"/>
            <w:lang w:val="en"/>
          </w:rPr>
          <w:t>41 U.S.C. chapter 67</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(4) </w:t>
      </w:r>
      <w:hyperlink r:id="rId131" w:anchor="wp1148260" w:history="1">
        <w:r w:rsidRPr="00732A26">
          <w:rPr>
            <w:szCs w:val="24"/>
            <w:u w:val="single"/>
            <w:lang w:val="en"/>
          </w:rPr>
          <w:t>52.222-43</w:t>
        </w:r>
      </w:hyperlink>
      <w:r w:rsidRPr="0041293B">
        <w:rPr>
          <w:szCs w:val="24"/>
          <w:lang w:val="en"/>
        </w:rPr>
        <w:t>, Fair Labor Standards Act and Service Contract Labor Standards-Price Adjustment (Multiple Year and Option Contracts) (May 2014) (</w:t>
      </w:r>
      <w:hyperlink r:id="rId132" w:tgtFrame="_blank" w:history="1">
        <w:r w:rsidRPr="00732A26">
          <w:rPr>
            <w:szCs w:val="24"/>
            <w:u w:val="single"/>
            <w:lang w:val="en"/>
          </w:rPr>
          <w:t>29 U.S.C. 206</w:t>
        </w:r>
      </w:hyperlink>
      <w:r w:rsidRPr="0041293B">
        <w:rPr>
          <w:szCs w:val="24"/>
          <w:lang w:val="en"/>
        </w:rPr>
        <w:t xml:space="preserve"> and </w:t>
      </w:r>
      <w:hyperlink r:id="rId133" w:tgtFrame="_blank" w:history="1">
        <w:r w:rsidRPr="00732A26">
          <w:rPr>
            <w:szCs w:val="24"/>
            <w:u w:val="single"/>
            <w:lang w:val="en"/>
          </w:rPr>
          <w:t>41 U.S.C. chapter 67</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(5) </w:t>
      </w:r>
      <w:hyperlink r:id="rId134" w:anchor="wp1148274" w:history="1">
        <w:r w:rsidRPr="00732A26">
          <w:rPr>
            <w:szCs w:val="24"/>
            <w:u w:val="single"/>
            <w:lang w:val="en"/>
          </w:rPr>
          <w:t>52.222-44</w:t>
        </w:r>
      </w:hyperlink>
      <w:r w:rsidRPr="0041293B">
        <w:rPr>
          <w:szCs w:val="24"/>
          <w:lang w:val="en"/>
        </w:rPr>
        <w:t>, Fair Labor Standards Act and Service Contract Labor Standards-Price Adjustment (May 2014) (</w:t>
      </w:r>
      <w:hyperlink r:id="rId135" w:tgtFrame="_blank" w:history="1">
        <w:r w:rsidRPr="00732A26">
          <w:rPr>
            <w:szCs w:val="24"/>
            <w:u w:val="single"/>
            <w:lang w:val="en"/>
          </w:rPr>
          <w:t>29 U.S.C. 206</w:t>
        </w:r>
      </w:hyperlink>
      <w:r w:rsidRPr="0041293B">
        <w:rPr>
          <w:szCs w:val="24"/>
          <w:lang w:val="en"/>
        </w:rPr>
        <w:t xml:space="preserve"> and </w:t>
      </w:r>
      <w:hyperlink r:id="rId136" w:tgtFrame="_blank" w:history="1">
        <w:r w:rsidRPr="00732A26">
          <w:rPr>
            <w:szCs w:val="24"/>
            <w:u w:val="single"/>
            <w:lang w:val="en"/>
          </w:rPr>
          <w:t>41 U.S.C. chapter 67</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(6) </w:t>
      </w:r>
      <w:hyperlink r:id="rId137" w:anchor="wp1155380" w:history="1">
        <w:r w:rsidRPr="00732A26">
          <w:rPr>
            <w:szCs w:val="24"/>
            <w:u w:val="single"/>
            <w:lang w:val="en"/>
          </w:rPr>
          <w:t>52.222-51</w:t>
        </w:r>
      </w:hyperlink>
      <w:r w:rsidRPr="0041293B">
        <w:rPr>
          <w:szCs w:val="24"/>
          <w:lang w:val="en"/>
        </w:rPr>
        <w:t>, Exemption from Application of the Service Contract Labor Standards to Contracts for Maintenance, Calibration, or Repair of Certain Equipment-Requirements (May 2014) (</w:t>
      </w:r>
      <w:hyperlink r:id="rId138" w:tgtFrame="_blank" w:history="1">
        <w:r w:rsidRPr="00732A26">
          <w:rPr>
            <w:szCs w:val="24"/>
            <w:u w:val="single"/>
            <w:lang w:val="en"/>
          </w:rPr>
          <w:t>41 U.S.C. chapter 67</w:t>
        </w:r>
      </w:hyperlink>
      <w:r w:rsidRPr="0041293B">
        <w:rPr>
          <w:szCs w:val="24"/>
          <w:lang w:val="en"/>
        </w:rPr>
        <w:t xml:space="preserve">). </w:t>
      </w:r>
    </w:p>
    <w:p w:rsidR="0097452C" w:rsidRPr="0041293B" w:rsidRDefault="0097452C" w:rsidP="0097452C">
      <w:pPr>
        <w:ind w:firstLine="480"/>
        <w:rPr>
          <w:szCs w:val="24"/>
          <w:lang w:val="en"/>
        </w:rPr>
      </w:pPr>
      <w:bookmarkStart w:id="24" w:name="wp1207102"/>
      <w:bookmarkEnd w:id="24"/>
      <w:r w:rsidRPr="0041293B">
        <w:rPr>
          <w:szCs w:val="24"/>
          <w:lang w:val="en"/>
        </w:rPr>
        <w:lastRenderedPageBreak/>
        <w:t xml:space="preserve">__ (7) </w:t>
      </w:r>
      <w:hyperlink r:id="rId139" w:anchor="wp1162590" w:history="1">
        <w:r w:rsidRPr="00732A26">
          <w:rPr>
            <w:szCs w:val="24"/>
            <w:u w:val="single"/>
            <w:lang w:val="en"/>
          </w:rPr>
          <w:t>52.222-53</w:t>
        </w:r>
      </w:hyperlink>
      <w:r w:rsidRPr="0041293B">
        <w:rPr>
          <w:szCs w:val="24"/>
          <w:lang w:val="en"/>
        </w:rPr>
        <w:t>, Exemption from Application of the Service Contract Labor Standards to Contracts for Certain Services-Requirements (May 2014) (</w:t>
      </w:r>
      <w:hyperlink r:id="rId140" w:tgtFrame="_blank" w:history="1">
        <w:r w:rsidRPr="00732A26">
          <w:rPr>
            <w:szCs w:val="24"/>
            <w:u w:val="single"/>
            <w:lang w:val="en"/>
          </w:rPr>
          <w:t>41 U.S.C. chapter 67</w:t>
        </w:r>
      </w:hyperlink>
      <w:r w:rsidRPr="0041293B">
        <w:rPr>
          <w:szCs w:val="24"/>
          <w:lang w:val="en"/>
        </w:rPr>
        <w:t xml:space="preserve">). </w:t>
      </w:r>
    </w:p>
    <w:p w:rsidR="0097452C" w:rsidRPr="0041293B" w:rsidRDefault="0097452C" w:rsidP="0097452C">
      <w:pPr>
        <w:ind w:firstLine="480"/>
        <w:rPr>
          <w:szCs w:val="24"/>
          <w:lang w:val="en"/>
        </w:rPr>
      </w:pPr>
      <w:bookmarkStart w:id="25" w:name="wp1207107"/>
      <w:bookmarkEnd w:id="25"/>
      <w:r w:rsidRPr="0041293B">
        <w:rPr>
          <w:szCs w:val="24"/>
          <w:lang w:val="en"/>
        </w:rPr>
        <w:t xml:space="preserve">__ (8) </w:t>
      </w:r>
      <w:hyperlink r:id="rId141" w:anchor="wp1163027" w:history="1">
        <w:r w:rsidRPr="00732A26">
          <w:rPr>
            <w:szCs w:val="24"/>
            <w:u w:val="single"/>
            <w:lang w:val="en"/>
          </w:rPr>
          <w:t>52.222-55</w:t>
        </w:r>
      </w:hyperlink>
      <w:r w:rsidRPr="0041293B">
        <w:rPr>
          <w:szCs w:val="24"/>
          <w:lang w:val="en"/>
        </w:rPr>
        <w:t xml:space="preserve">, Minimum Wages Under Executive Order 13658 (Dec 2014)(E.O. 13658). </w:t>
      </w:r>
    </w:p>
    <w:p w:rsidR="0097452C" w:rsidRPr="0041293B" w:rsidRDefault="0097452C" w:rsidP="0097452C">
      <w:pPr>
        <w:ind w:firstLine="480"/>
        <w:rPr>
          <w:szCs w:val="24"/>
          <w:lang w:val="en"/>
        </w:rPr>
      </w:pPr>
      <w:r w:rsidRPr="0041293B">
        <w:rPr>
          <w:szCs w:val="24"/>
          <w:lang w:val="en"/>
        </w:rPr>
        <w:t xml:space="preserve">__ (9) </w:t>
      </w:r>
      <w:hyperlink r:id="rId142" w:anchor="wp1183820" w:history="1">
        <w:r w:rsidRPr="00732A26">
          <w:rPr>
            <w:szCs w:val="24"/>
            <w:u w:val="single"/>
            <w:lang w:val="en"/>
          </w:rPr>
          <w:t>52.226-6</w:t>
        </w:r>
      </w:hyperlink>
      <w:r w:rsidRPr="0041293B">
        <w:rPr>
          <w:szCs w:val="24"/>
          <w:lang w:val="en"/>
        </w:rPr>
        <w:t>, Promoting Excess Food Donation to Nonprofit Organizations (May 2014) (</w:t>
      </w:r>
      <w:hyperlink r:id="rId143" w:tgtFrame="_blank" w:history="1">
        <w:r w:rsidRPr="00732A26">
          <w:rPr>
            <w:szCs w:val="24"/>
            <w:u w:val="single"/>
            <w:lang w:val="en"/>
          </w:rPr>
          <w:t>42 U.S.C. 1792</w:t>
        </w:r>
      </w:hyperlink>
      <w:r w:rsidRPr="0041293B">
        <w:rPr>
          <w:szCs w:val="24"/>
          <w:lang w:val="en"/>
        </w:rPr>
        <w:t xml:space="preserve">). </w:t>
      </w:r>
    </w:p>
    <w:p w:rsidR="0097452C" w:rsidRPr="0041293B" w:rsidRDefault="0097452C" w:rsidP="0097452C">
      <w:pPr>
        <w:ind w:firstLine="480"/>
        <w:rPr>
          <w:szCs w:val="24"/>
          <w:lang w:val="en"/>
        </w:rPr>
      </w:pPr>
      <w:r w:rsidRPr="0041293B">
        <w:rPr>
          <w:szCs w:val="24"/>
          <w:lang w:val="en"/>
        </w:rPr>
        <w:t xml:space="preserve">__ (10) </w:t>
      </w:r>
      <w:hyperlink r:id="rId144" w:anchor="wp1120023" w:history="1">
        <w:r w:rsidRPr="00732A26">
          <w:rPr>
            <w:szCs w:val="24"/>
            <w:u w:val="single"/>
            <w:lang w:val="en"/>
          </w:rPr>
          <w:t>52.237-11</w:t>
        </w:r>
      </w:hyperlink>
      <w:r w:rsidRPr="0041293B">
        <w:rPr>
          <w:szCs w:val="24"/>
          <w:lang w:val="en"/>
        </w:rPr>
        <w:t>, Accepting and Dispensing of $1 Coin (Sept 2008) (</w:t>
      </w:r>
      <w:hyperlink r:id="rId145" w:tgtFrame="_blank" w:history="1">
        <w:r w:rsidRPr="00732A26">
          <w:rPr>
            <w:szCs w:val="24"/>
            <w:u w:val="single"/>
            <w:lang w:val="en"/>
          </w:rPr>
          <w:t>31 U.S.C. 5112(p)(1)</w:t>
        </w:r>
      </w:hyperlink>
      <w:r w:rsidRPr="0041293B">
        <w:rPr>
          <w:szCs w:val="24"/>
          <w:lang w:val="en"/>
        </w:rPr>
        <w:t xml:space="preserve">). </w:t>
      </w:r>
    </w:p>
    <w:p w:rsidR="0097452C" w:rsidRPr="0041293B" w:rsidRDefault="0097452C" w:rsidP="0097452C">
      <w:pPr>
        <w:ind w:firstLine="240"/>
        <w:rPr>
          <w:szCs w:val="24"/>
          <w:lang w:val="en"/>
        </w:rPr>
      </w:pPr>
      <w:r w:rsidRPr="0041293B">
        <w:rPr>
          <w:szCs w:val="24"/>
          <w:lang w:val="en"/>
        </w:rPr>
        <w:t xml:space="preserve">(d) Comptroller General Examination of Record. The Contractor shall comply with the provisions of this paragraph (d) if this contract was awarded using other than sealed bid, is in excess of the simplified acquisition threshold, and does not contain the clause at </w:t>
      </w:r>
      <w:hyperlink r:id="rId146" w:anchor="wp1144470" w:history="1">
        <w:r w:rsidRPr="00732A26">
          <w:rPr>
            <w:szCs w:val="24"/>
            <w:u w:val="single"/>
            <w:lang w:val="en"/>
          </w:rPr>
          <w:t>52.215-2</w:t>
        </w:r>
      </w:hyperlink>
      <w:r w:rsidRPr="0041293B">
        <w:rPr>
          <w:szCs w:val="24"/>
          <w:lang w:val="en"/>
        </w:rPr>
        <w:t xml:space="preserve">, Audit and Records-Negotiation. </w:t>
      </w:r>
    </w:p>
    <w:p w:rsidR="0097452C" w:rsidRPr="0041293B" w:rsidRDefault="0097452C" w:rsidP="0097452C">
      <w:pPr>
        <w:ind w:firstLine="480"/>
        <w:rPr>
          <w:szCs w:val="24"/>
          <w:lang w:val="en"/>
        </w:rPr>
      </w:pPr>
      <w:r w:rsidRPr="0041293B">
        <w:rPr>
          <w:szCs w:val="24"/>
          <w:lang w:val="en"/>
        </w:rPr>
        <w:t>(1) The Comptroller General of the United States, or an authorized representative of the Comptroller General, shall have access to and right to examine any of the Contractor’s directly pertinent records involving transactions related to this contract.</w:t>
      </w:r>
    </w:p>
    <w:p w:rsidR="0097452C" w:rsidRPr="0041293B" w:rsidRDefault="0097452C" w:rsidP="0097452C">
      <w:pPr>
        <w:ind w:firstLine="480"/>
        <w:rPr>
          <w:szCs w:val="24"/>
          <w:lang w:val="en"/>
        </w:rPr>
      </w:pPr>
      <w:r w:rsidRPr="0041293B">
        <w:rPr>
          <w:szCs w:val="24"/>
          <w:lang w:val="en"/>
        </w:rPr>
        <w:t xml:space="preserve">(2) The Contractor shall make available at its offices at all reasonable times the records, materials, and other evidence for examination, audit, or reproduction, until 3 years after final payment under this contract or for any shorter period specified in FAR </w:t>
      </w:r>
      <w:hyperlink r:id="rId147" w:anchor="wp1082800" w:history="1">
        <w:r w:rsidRPr="00732A26">
          <w:rPr>
            <w:szCs w:val="24"/>
            <w:u w:val="single"/>
            <w:lang w:val="en"/>
          </w:rPr>
          <w:t>Subpart 4.7</w:t>
        </w:r>
      </w:hyperlink>
      <w:r w:rsidRPr="0041293B">
        <w:rPr>
          <w:szCs w:val="24"/>
          <w:lang w:val="en"/>
        </w:rPr>
        <w:t xml:space="preserve">,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 </w:t>
      </w:r>
    </w:p>
    <w:p w:rsidR="0097452C" w:rsidRPr="0041293B" w:rsidRDefault="0097452C" w:rsidP="0097452C">
      <w:pPr>
        <w:ind w:firstLine="480"/>
        <w:rPr>
          <w:szCs w:val="24"/>
          <w:lang w:val="en"/>
        </w:rPr>
      </w:pPr>
      <w:r w:rsidRPr="0041293B">
        <w:rPr>
          <w:szCs w:val="24"/>
          <w:lang w:val="en"/>
        </w:rPr>
        <w:t>(3)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rsidR="0097452C" w:rsidRPr="0041293B" w:rsidRDefault="0097452C" w:rsidP="0097452C">
      <w:pPr>
        <w:ind w:firstLine="240"/>
        <w:rPr>
          <w:szCs w:val="24"/>
          <w:lang w:val="en"/>
        </w:rPr>
      </w:pPr>
      <w:r w:rsidRPr="0041293B">
        <w:rPr>
          <w:szCs w:val="24"/>
          <w:lang w:val="en"/>
        </w:rPr>
        <w:t>(e)(1)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w:t>
      </w:r>
    </w:p>
    <w:p w:rsidR="0097452C" w:rsidRPr="0041293B" w:rsidRDefault="0097452C" w:rsidP="0097452C">
      <w:pPr>
        <w:ind w:firstLine="720"/>
        <w:rPr>
          <w:szCs w:val="24"/>
          <w:lang w:val="en"/>
        </w:rPr>
      </w:pPr>
      <w:r w:rsidRPr="0041293B">
        <w:rPr>
          <w:szCs w:val="24"/>
          <w:lang w:val="en"/>
        </w:rPr>
        <w:t xml:space="preserve">(i) </w:t>
      </w:r>
      <w:hyperlink r:id="rId148" w:anchor="wp1141983" w:history="1">
        <w:r w:rsidRPr="00732A26">
          <w:rPr>
            <w:szCs w:val="24"/>
            <w:u w:val="single"/>
            <w:lang w:val="en"/>
          </w:rPr>
          <w:t>52.203-13</w:t>
        </w:r>
      </w:hyperlink>
      <w:r w:rsidRPr="0041293B">
        <w:rPr>
          <w:szCs w:val="24"/>
          <w:lang w:val="en"/>
        </w:rPr>
        <w:t>, Contractor Code of Business Ethics and Conduct (Apr 2010) (</w:t>
      </w:r>
      <w:hyperlink r:id="rId149" w:tgtFrame="_blank" w:history="1">
        <w:r w:rsidRPr="00732A26">
          <w:rPr>
            <w:szCs w:val="24"/>
            <w:u w:val="single"/>
            <w:lang w:val="en"/>
          </w:rPr>
          <w:t>41 U.S.C. 3509</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 xml:space="preserve">(ii) </w:t>
      </w:r>
      <w:hyperlink r:id="rId150" w:anchor="wp1136032" w:history="1">
        <w:r w:rsidRPr="00732A26">
          <w:rPr>
            <w:szCs w:val="24"/>
            <w:u w:val="single"/>
            <w:lang w:val="en"/>
          </w:rPr>
          <w:t>52.219-8</w:t>
        </w:r>
      </w:hyperlink>
      <w:r w:rsidRPr="0041293B">
        <w:rPr>
          <w:szCs w:val="24"/>
          <w:lang w:val="en"/>
        </w:rPr>
        <w:t>, Utilization of Small Business Concerns (Oct 2014) (</w:t>
      </w:r>
      <w:hyperlink r:id="rId151" w:tgtFrame="_blank" w:history="1">
        <w:r w:rsidRPr="00732A26">
          <w:rPr>
            <w:szCs w:val="24"/>
            <w:u w:val="single"/>
            <w:lang w:val="en"/>
          </w:rPr>
          <w:t>15 U.S.C. 637(d)(2)</w:t>
        </w:r>
      </w:hyperlink>
      <w:r w:rsidRPr="0041293B">
        <w:rPr>
          <w:szCs w:val="24"/>
          <w:lang w:val="en"/>
        </w:rPr>
        <w:t xml:space="preserve"> and (3)), in all subcontracts that offer further subcontracting opportunities. If the subcontract (except subcontracts to small business concerns) exceeds $650,000 ($1.5 million for construction of any public facility), the subcontractor must include </w:t>
      </w:r>
      <w:hyperlink r:id="rId152" w:anchor="wp1136032" w:history="1">
        <w:r w:rsidRPr="00732A26">
          <w:rPr>
            <w:szCs w:val="24"/>
            <w:u w:val="single"/>
            <w:lang w:val="en"/>
          </w:rPr>
          <w:t>52.219-8</w:t>
        </w:r>
      </w:hyperlink>
      <w:r w:rsidRPr="0041293B">
        <w:rPr>
          <w:szCs w:val="24"/>
          <w:lang w:val="en"/>
        </w:rPr>
        <w:t xml:space="preserve"> in lower tier subcontracts that offer subcontracting opportunities. </w:t>
      </w:r>
    </w:p>
    <w:p w:rsidR="0097452C" w:rsidRPr="0041293B" w:rsidRDefault="0097452C" w:rsidP="0097452C">
      <w:pPr>
        <w:ind w:firstLine="720"/>
        <w:rPr>
          <w:szCs w:val="24"/>
          <w:lang w:val="en"/>
        </w:rPr>
      </w:pPr>
      <w:r w:rsidRPr="0041293B">
        <w:rPr>
          <w:szCs w:val="24"/>
          <w:lang w:val="en"/>
        </w:rPr>
        <w:t xml:space="preserve">(iii) </w:t>
      </w:r>
      <w:hyperlink r:id="rId153" w:anchor="wp1147587" w:history="1">
        <w:r w:rsidRPr="00732A26">
          <w:rPr>
            <w:szCs w:val="24"/>
            <w:u w:val="single"/>
            <w:lang w:val="en"/>
          </w:rPr>
          <w:t>52.222-17</w:t>
        </w:r>
      </w:hyperlink>
      <w:r w:rsidRPr="0041293B">
        <w:rPr>
          <w:szCs w:val="24"/>
          <w:lang w:val="en"/>
        </w:rPr>
        <w:t xml:space="preserve">, Nondisplacement of Qualified Workers (May 2014) (E.O. 13495). Flow down required in accordance with paragraph (l) of FAR clause </w:t>
      </w:r>
      <w:hyperlink r:id="rId154" w:anchor="wp1147587" w:history="1">
        <w:r w:rsidRPr="00732A26">
          <w:rPr>
            <w:szCs w:val="24"/>
            <w:u w:val="single"/>
            <w:lang w:val="en"/>
          </w:rPr>
          <w:t>52.222-17</w:t>
        </w:r>
      </w:hyperlink>
      <w:r w:rsidRPr="0041293B">
        <w:rPr>
          <w:szCs w:val="24"/>
          <w:lang w:val="en"/>
        </w:rPr>
        <w:t xml:space="preserve">. </w:t>
      </w:r>
    </w:p>
    <w:p w:rsidR="0097452C" w:rsidRPr="0041293B" w:rsidRDefault="0097452C" w:rsidP="0097452C">
      <w:pPr>
        <w:ind w:firstLine="720"/>
        <w:rPr>
          <w:szCs w:val="24"/>
          <w:lang w:val="en"/>
        </w:rPr>
      </w:pPr>
      <w:bookmarkStart w:id="26" w:name="wp1212271"/>
      <w:bookmarkEnd w:id="26"/>
      <w:r w:rsidRPr="0041293B">
        <w:rPr>
          <w:szCs w:val="24"/>
          <w:lang w:val="en"/>
        </w:rPr>
        <w:t xml:space="preserve">(iv) </w:t>
      </w:r>
      <w:hyperlink r:id="rId155" w:anchor="wp1147656" w:history="1">
        <w:r w:rsidRPr="00732A26">
          <w:rPr>
            <w:szCs w:val="24"/>
            <w:u w:val="single"/>
            <w:lang w:val="en"/>
          </w:rPr>
          <w:t>52.222-21</w:t>
        </w:r>
      </w:hyperlink>
      <w:r w:rsidRPr="0041293B">
        <w:rPr>
          <w:szCs w:val="24"/>
          <w:lang w:val="en"/>
        </w:rPr>
        <w:t xml:space="preserve">, Prohibition of Segregated Facilities (Apr 2015) </w:t>
      </w:r>
    </w:p>
    <w:p w:rsidR="0097452C" w:rsidRPr="0041293B" w:rsidRDefault="0097452C" w:rsidP="0097452C">
      <w:pPr>
        <w:ind w:firstLine="720"/>
        <w:rPr>
          <w:szCs w:val="24"/>
          <w:lang w:val="en"/>
        </w:rPr>
      </w:pPr>
      <w:r w:rsidRPr="0041293B">
        <w:rPr>
          <w:szCs w:val="24"/>
          <w:lang w:val="en"/>
        </w:rPr>
        <w:t xml:space="preserve">(v) </w:t>
      </w:r>
      <w:hyperlink r:id="rId156" w:anchor="wp1147711" w:history="1">
        <w:r w:rsidRPr="00732A26">
          <w:rPr>
            <w:szCs w:val="24"/>
            <w:u w:val="single"/>
            <w:lang w:val="en"/>
          </w:rPr>
          <w:t>52.222-26</w:t>
        </w:r>
      </w:hyperlink>
      <w:r w:rsidRPr="0041293B">
        <w:rPr>
          <w:szCs w:val="24"/>
          <w:lang w:val="en"/>
        </w:rPr>
        <w:t xml:space="preserve">, Equal Opportunity (Apr 2015) (E.O. 11246). </w:t>
      </w:r>
    </w:p>
    <w:p w:rsidR="0097452C" w:rsidRPr="0041293B" w:rsidRDefault="0097452C" w:rsidP="0097452C">
      <w:pPr>
        <w:ind w:firstLine="720"/>
        <w:rPr>
          <w:szCs w:val="24"/>
          <w:lang w:val="en"/>
        </w:rPr>
      </w:pPr>
      <w:r w:rsidRPr="0041293B">
        <w:rPr>
          <w:szCs w:val="24"/>
          <w:lang w:val="en"/>
        </w:rPr>
        <w:lastRenderedPageBreak/>
        <w:t xml:space="preserve">(vi) </w:t>
      </w:r>
      <w:hyperlink r:id="rId157" w:anchor="wp1158632" w:history="1">
        <w:r w:rsidRPr="00732A26">
          <w:rPr>
            <w:szCs w:val="24"/>
            <w:u w:val="single"/>
            <w:lang w:val="en"/>
          </w:rPr>
          <w:t>52.222-35</w:t>
        </w:r>
      </w:hyperlink>
      <w:r w:rsidRPr="0041293B">
        <w:rPr>
          <w:szCs w:val="24"/>
          <w:lang w:val="en"/>
        </w:rPr>
        <w:t>, Equal Opportunity for Veterans (Jul 2014) (</w:t>
      </w:r>
      <w:hyperlink r:id="rId158" w:tgtFrame="_blank" w:history="1">
        <w:r w:rsidRPr="00732A26">
          <w:rPr>
            <w:szCs w:val="24"/>
            <w:u w:val="single"/>
            <w:lang w:val="en"/>
          </w:rPr>
          <w:t>38 U.S.C. 4212</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 xml:space="preserve">(vii) </w:t>
      </w:r>
      <w:hyperlink r:id="rId159" w:anchor="wp1162802" w:history="1">
        <w:r w:rsidRPr="00732A26">
          <w:rPr>
            <w:szCs w:val="24"/>
            <w:u w:val="single"/>
            <w:lang w:val="en"/>
          </w:rPr>
          <w:t>52.222-36</w:t>
        </w:r>
      </w:hyperlink>
      <w:r w:rsidRPr="0041293B">
        <w:rPr>
          <w:szCs w:val="24"/>
          <w:lang w:val="en"/>
        </w:rPr>
        <w:t>, Equal Opportunity for Workers with Disabilities (Jul 2014) (</w:t>
      </w:r>
      <w:hyperlink r:id="rId160" w:tgtFrame="_blank" w:history="1">
        <w:r w:rsidRPr="00732A26">
          <w:rPr>
            <w:szCs w:val="24"/>
            <w:u w:val="single"/>
            <w:lang w:val="en"/>
          </w:rPr>
          <w:t>29 U.S.C. 793</w:t>
        </w:r>
      </w:hyperlink>
      <w:r w:rsidRPr="0041293B">
        <w:rPr>
          <w:szCs w:val="24"/>
          <w:lang w:val="en"/>
        </w:rPr>
        <w:t xml:space="preserve">). </w:t>
      </w:r>
    </w:p>
    <w:p w:rsidR="0097452C" w:rsidRPr="0041293B" w:rsidRDefault="0097452C" w:rsidP="0097452C">
      <w:pPr>
        <w:ind w:firstLine="720"/>
        <w:rPr>
          <w:szCs w:val="24"/>
          <w:lang w:val="en"/>
        </w:rPr>
      </w:pPr>
      <w:bookmarkStart w:id="27" w:name="wp1207938"/>
      <w:bookmarkEnd w:id="27"/>
      <w:r w:rsidRPr="0041293B">
        <w:rPr>
          <w:szCs w:val="24"/>
          <w:lang w:val="en"/>
        </w:rPr>
        <w:t xml:space="preserve">(viii) </w:t>
      </w:r>
      <w:hyperlink r:id="rId161" w:anchor="wp1148123" w:history="1">
        <w:r w:rsidRPr="00732A26">
          <w:rPr>
            <w:szCs w:val="24"/>
            <w:u w:val="single"/>
            <w:lang w:val="en"/>
          </w:rPr>
          <w:t>52.222-37</w:t>
        </w:r>
      </w:hyperlink>
      <w:r w:rsidRPr="0041293B">
        <w:rPr>
          <w:szCs w:val="24"/>
          <w:lang w:val="en"/>
        </w:rPr>
        <w:t>, Employment Reports on Veterans (Jul 2014) (</w:t>
      </w:r>
      <w:hyperlink r:id="rId162" w:tgtFrame="_blank" w:history="1">
        <w:r w:rsidRPr="00732A26">
          <w:rPr>
            <w:szCs w:val="24"/>
            <w:u w:val="single"/>
            <w:lang w:val="en"/>
          </w:rPr>
          <w:t>38 U.S.C. 4212</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 xml:space="preserve">(ix) </w:t>
      </w:r>
      <w:hyperlink r:id="rId163" w:anchor="wp1160019" w:history="1">
        <w:r w:rsidRPr="00732A26">
          <w:rPr>
            <w:szCs w:val="24"/>
            <w:u w:val="single"/>
            <w:lang w:val="en"/>
          </w:rPr>
          <w:t>52.222-40</w:t>
        </w:r>
      </w:hyperlink>
      <w:r w:rsidRPr="0041293B">
        <w:rPr>
          <w:szCs w:val="24"/>
          <w:lang w:val="en"/>
        </w:rPr>
        <w:t xml:space="preserve">, Notification of Employee Rights Under the National Labor Relations Act (Dec 2010) (E.O. 13496). Flow down required in accordance with paragraph (f) of FAR clause </w:t>
      </w:r>
      <w:hyperlink r:id="rId164" w:anchor="wp1160019" w:history="1">
        <w:r w:rsidRPr="00732A26">
          <w:rPr>
            <w:szCs w:val="24"/>
            <w:u w:val="single"/>
            <w:lang w:val="en"/>
          </w:rPr>
          <w:t>52.222-40</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 xml:space="preserve">(x) </w:t>
      </w:r>
      <w:hyperlink r:id="rId165" w:anchor="wp1160021" w:history="1">
        <w:r w:rsidRPr="00732A26">
          <w:rPr>
            <w:szCs w:val="24"/>
            <w:u w:val="single"/>
            <w:lang w:val="en"/>
          </w:rPr>
          <w:t>52.222-41</w:t>
        </w:r>
      </w:hyperlink>
      <w:r w:rsidRPr="0041293B">
        <w:rPr>
          <w:szCs w:val="24"/>
          <w:lang w:val="en"/>
        </w:rPr>
        <w:t>, Service Contract Labor Standards (May 2014) (</w:t>
      </w:r>
      <w:hyperlink r:id="rId166" w:tgtFrame="_blank" w:history="1">
        <w:r w:rsidRPr="00732A26">
          <w:rPr>
            <w:szCs w:val="24"/>
            <w:u w:val="single"/>
            <w:lang w:val="en"/>
          </w:rPr>
          <w:t>41 U.S.C. chapter 67</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 xml:space="preserve">(xi) </w:t>
      </w:r>
    </w:p>
    <w:p w:rsidR="0097452C" w:rsidRPr="0041293B" w:rsidRDefault="0097452C" w:rsidP="0097452C">
      <w:pPr>
        <w:ind w:firstLine="960"/>
        <w:rPr>
          <w:szCs w:val="24"/>
          <w:lang w:val="en"/>
        </w:rPr>
      </w:pPr>
      <w:bookmarkStart w:id="28" w:name="wp1209925"/>
      <w:bookmarkEnd w:id="28"/>
      <w:r w:rsidRPr="0041293B">
        <w:rPr>
          <w:szCs w:val="24"/>
          <w:lang w:val="en"/>
        </w:rPr>
        <w:t xml:space="preserve">__(A) </w:t>
      </w:r>
      <w:hyperlink r:id="rId167" w:anchor="wp1151848" w:history="1">
        <w:r w:rsidRPr="00732A26">
          <w:rPr>
            <w:szCs w:val="24"/>
            <w:u w:val="single"/>
            <w:lang w:val="en"/>
          </w:rPr>
          <w:t>52.222-50</w:t>
        </w:r>
      </w:hyperlink>
      <w:r w:rsidRPr="0041293B">
        <w:rPr>
          <w:szCs w:val="24"/>
          <w:lang w:val="en"/>
        </w:rPr>
        <w:t>, Combating Trafficking in Persons (Mar 2015) (</w:t>
      </w:r>
      <w:hyperlink r:id="rId168" w:tgtFrame="_blank" w:history="1">
        <w:r w:rsidRPr="00732A26">
          <w:rPr>
            <w:szCs w:val="24"/>
            <w:u w:val="single"/>
            <w:lang w:val="en"/>
          </w:rPr>
          <w:t xml:space="preserve">22 U.S.C. chapter 78 </w:t>
        </w:r>
      </w:hyperlink>
      <w:r w:rsidRPr="0041293B">
        <w:rPr>
          <w:szCs w:val="24"/>
          <w:lang w:val="en"/>
        </w:rPr>
        <w:t xml:space="preserve">and E.O 13627). </w:t>
      </w:r>
    </w:p>
    <w:p w:rsidR="0097452C" w:rsidRPr="0041293B" w:rsidRDefault="0097452C" w:rsidP="0097452C">
      <w:pPr>
        <w:ind w:firstLine="960"/>
        <w:rPr>
          <w:szCs w:val="24"/>
          <w:lang w:val="en"/>
        </w:rPr>
      </w:pPr>
      <w:bookmarkStart w:id="29" w:name="wp1210092"/>
      <w:bookmarkEnd w:id="29"/>
      <w:r w:rsidRPr="0041293B">
        <w:rPr>
          <w:szCs w:val="24"/>
          <w:lang w:val="en"/>
        </w:rPr>
        <w:t xml:space="preserve">__(B) Alternate I (Mar 2015) of </w:t>
      </w:r>
      <w:hyperlink r:id="rId169" w:anchor="wp1151848" w:history="1">
        <w:r w:rsidRPr="00732A26">
          <w:rPr>
            <w:szCs w:val="24"/>
            <w:u w:val="single"/>
            <w:lang w:val="en"/>
          </w:rPr>
          <w:t>52.222-50</w:t>
        </w:r>
      </w:hyperlink>
      <w:r w:rsidRPr="0041293B">
        <w:rPr>
          <w:szCs w:val="24"/>
          <w:lang w:val="en"/>
        </w:rPr>
        <w:t xml:space="preserve"> (</w:t>
      </w:r>
      <w:hyperlink r:id="rId170" w:tgtFrame="_blank" w:history="1">
        <w:r w:rsidRPr="00732A26">
          <w:rPr>
            <w:szCs w:val="24"/>
            <w:u w:val="single"/>
            <w:lang w:val="en"/>
          </w:rPr>
          <w:t>22 U.S.C. chapter 78 and E.O 13627</w:t>
        </w:r>
      </w:hyperlink>
      <w:r w:rsidRPr="0041293B">
        <w:rPr>
          <w:szCs w:val="24"/>
          <w:lang w:val="en"/>
        </w:rPr>
        <w:t xml:space="preserve">). </w:t>
      </w:r>
    </w:p>
    <w:p w:rsidR="0097452C" w:rsidRPr="0041293B" w:rsidRDefault="0097452C" w:rsidP="0097452C">
      <w:pPr>
        <w:ind w:firstLine="720"/>
        <w:rPr>
          <w:szCs w:val="24"/>
          <w:lang w:val="en"/>
        </w:rPr>
      </w:pPr>
      <w:bookmarkStart w:id="30" w:name="wp1207206"/>
      <w:bookmarkEnd w:id="30"/>
      <w:r w:rsidRPr="0041293B">
        <w:rPr>
          <w:szCs w:val="24"/>
          <w:lang w:val="en"/>
        </w:rPr>
        <w:t xml:space="preserve">(xii) </w:t>
      </w:r>
      <w:hyperlink r:id="rId171" w:anchor="wp1155380" w:history="1">
        <w:r w:rsidRPr="00732A26">
          <w:rPr>
            <w:szCs w:val="24"/>
            <w:u w:val="single"/>
            <w:lang w:val="en"/>
          </w:rPr>
          <w:t>52.222-51</w:t>
        </w:r>
      </w:hyperlink>
      <w:r w:rsidRPr="0041293B">
        <w:rPr>
          <w:szCs w:val="24"/>
          <w:lang w:val="en"/>
        </w:rPr>
        <w:t>, Exemption from Application of the Service Contract Labor Standards to Contracts for Maintenance, Calibration, or Repair of Certain Equipment-Requirements (May 2014) (</w:t>
      </w:r>
      <w:hyperlink r:id="rId172" w:tgtFrame="_blank" w:history="1">
        <w:r w:rsidRPr="00732A26">
          <w:rPr>
            <w:szCs w:val="24"/>
            <w:u w:val="single"/>
            <w:lang w:val="en"/>
          </w:rPr>
          <w:t>41 U.S.C. chapter 67</w:t>
        </w:r>
      </w:hyperlink>
      <w:r w:rsidRPr="0041293B">
        <w:rPr>
          <w:szCs w:val="24"/>
          <w:lang w:val="en"/>
        </w:rPr>
        <w:t xml:space="preserve">). </w:t>
      </w:r>
    </w:p>
    <w:p w:rsidR="0097452C" w:rsidRPr="0041293B" w:rsidRDefault="0097452C" w:rsidP="0097452C">
      <w:pPr>
        <w:ind w:firstLine="720"/>
        <w:rPr>
          <w:szCs w:val="24"/>
          <w:lang w:val="en"/>
        </w:rPr>
      </w:pPr>
      <w:bookmarkStart w:id="31" w:name="wp1207220"/>
      <w:bookmarkEnd w:id="31"/>
      <w:r w:rsidRPr="0041293B">
        <w:rPr>
          <w:szCs w:val="24"/>
          <w:lang w:val="en"/>
        </w:rPr>
        <w:t xml:space="preserve">(xiii) </w:t>
      </w:r>
      <w:hyperlink r:id="rId173" w:anchor="wp1162590" w:history="1">
        <w:r w:rsidRPr="00732A26">
          <w:rPr>
            <w:szCs w:val="24"/>
            <w:u w:val="single"/>
            <w:lang w:val="en"/>
          </w:rPr>
          <w:t>52.222-53</w:t>
        </w:r>
      </w:hyperlink>
      <w:r w:rsidRPr="0041293B">
        <w:rPr>
          <w:szCs w:val="24"/>
          <w:lang w:val="en"/>
        </w:rPr>
        <w:t>, Exemption from Application of the Service Contract Labor Standards to Contracts for Certain Services-Requirements (May 2014) (</w:t>
      </w:r>
      <w:hyperlink r:id="rId174" w:tgtFrame="_blank" w:history="1">
        <w:r w:rsidRPr="00732A26">
          <w:rPr>
            <w:szCs w:val="24"/>
            <w:u w:val="single"/>
            <w:lang w:val="en"/>
          </w:rPr>
          <w:t>41 U.S.C. chapter 67</w:t>
        </w:r>
      </w:hyperlink>
      <w:r w:rsidRPr="0041293B">
        <w:rPr>
          <w:szCs w:val="24"/>
          <w:lang w:val="en"/>
        </w:rPr>
        <w:t xml:space="preserve">). </w:t>
      </w:r>
    </w:p>
    <w:p w:rsidR="0097452C" w:rsidRPr="0041293B" w:rsidRDefault="0097452C" w:rsidP="0097452C">
      <w:pPr>
        <w:ind w:firstLine="720"/>
        <w:rPr>
          <w:szCs w:val="24"/>
          <w:lang w:val="en"/>
        </w:rPr>
      </w:pPr>
      <w:bookmarkStart w:id="32" w:name="wp1207216"/>
      <w:bookmarkEnd w:id="32"/>
      <w:r w:rsidRPr="0041293B">
        <w:rPr>
          <w:szCs w:val="24"/>
          <w:lang w:val="en"/>
        </w:rPr>
        <w:t xml:space="preserve">(xiv) </w:t>
      </w:r>
      <w:hyperlink r:id="rId175" w:anchor="wp1156645" w:history="1">
        <w:r w:rsidRPr="00732A26">
          <w:rPr>
            <w:szCs w:val="24"/>
            <w:u w:val="single"/>
            <w:lang w:val="en"/>
          </w:rPr>
          <w:t>52.222-54</w:t>
        </w:r>
      </w:hyperlink>
      <w:r w:rsidRPr="0041293B">
        <w:rPr>
          <w:szCs w:val="24"/>
          <w:lang w:val="en"/>
        </w:rPr>
        <w:t>, Employment Eligibility Verification (</w:t>
      </w:r>
      <w:r w:rsidRPr="0041293B">
        <w:rPr>
          <w:smallCaps/>
          <w:szCs w:val="24"/>
          <w:lang w:val="en"/>
        </w:rPr>
        <w:t>Aug 2013</w:t>
      </w:r>
      <w:r w:rsidRPr="0041293B">
        <w:rPr>
          <w:szCs w:val="24"/>
          <w:lang w:val="en"/>
        </w:rPr>
        <w:t xml:space="preserve">). </w:t>
      </w:r>
    </w:p>
    <w:p w:rsidR="0097452C" w:rsidRPr="0041293B" w:rsidRDefault="0097452C" w:rsidP="0097452C">
      <w:pPr>
        <w:ind w:firstLine="720"/>
        <w:rPr>
          <w:szCs w:val="24"/>
          <w:lang w:val="en"/>
        </w:rPr>
      </w:pPr>
      <w:bookmarkStart w:id="33" w:name="wp1212274"/>
      <w:bookmarkEnd w:id="33"/>
      <w:r w:rsidRPr="0041293B">
        <w:rPr>
          <w:szCs w:val="24"/>
          <w:lang w:val="en"/>
        </w:rPr>
        <w:t xml:space="preserve">(xv) </w:t>
      </w:r>
      <w:hyperlink r:id="rId176" w:anchor="wp1163027" w:history="1">
        <w:r w:rsidRPr="00732A26">
          <w:rPr>
            <w:szCs w:val="24"/>
            <w:u w:val="single"/>
            <w:lang w:val="en"/>
          </w:rPr>
          <w:t>52.222-55</w:t>
        </w:r>
      </w:hyperlink>
      <w:r w:rsidRPr="0041293B">
        <w:rPr>
          <w:szCs w:val="24"/>
          <w:lang w:val="en"/>
        </w:rPr>
        <w:t xml:space="preserve">, Minimum Wages Under Executive Order 13658 (Dec 2014) (Executive Order 13658). </w:t>
      </w:r>
    </w:p>
    <w:p w:rsidR="0097452C" w:rsidRPr="0041293B" w:rsidRDefault="0097452C" w:rsidP="0097452C">
      <w:pPr>
        <w:ind w:firstLine="720"/>
        <w:rPr>
          <w:szCs w:val="24"/>
          <w:lang w:val="en"/>
        </w:rPr>
      </w:pPr>
      <w:r w:rsidRPr="0041293B">
        <w:rPr>
          <w:szCs w:val="24"/>
          <w:lang w:val="en"/>
        </w:rPr>
        <w:t xml:space="preserve">(xvi) </w:t>
      </w:r>
      <w:hyperlink r:id="rId177" w:anchor="wp1192524" w:history="1">
        <w:r w:rsidRPr="00732A26">
          <w:rPr>
            <w:szCs w:val="24"/>
            <w:u w:val="single"/>
            <w:lang w:val="en"/>
          </w:rPr>
          <w:t>52.225-26</w:t>
        </w:r>
      </w:hyperlink>
      <w:r w:rsidRPr="0041293B">
        <w:rPr>
          <w:szCs w:val="24"/>
          <w:lang w:val="en"/>
        </w:rPr>
        <w:t>, Contractors Performing Private Security Functions Outside the United States (Jul 2013) (Section 862, as amended, of the National Defense Authorization Act for Fiscal Year 2008;</w:t>
      </w:r>
      <w:hyperlink r:id="rId178" w:tgtFrame="_blank" w:history="1">
        <w:r w:rsidRPr="00732A26">
          <w:rPr>
            <w:szCs w:val="24"/>
            <w:u w:val="single"/>
            <w:lang w:val="en"/>
          </w:rPr>
          <w:t xml:space="preserve"> 10 U.S.C. 2302 Note)</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 xml:space="preserve">(xvii) </w:t>
      </w:r>
      <w:hyperlink r:id="rId179" w:anchor="wp1183820" w:history="1">
        <w:r w:rsidRPr="00732A26">
          <w:rPr>
            <w:szCs w:val="24"/>
            <w:u w:val="single"/>
            <w:lang w:val="en"/>
          </w:rPr>
          <w:t>52.226-6</w:t>
        </w:r>
      </w:hyperlink>
      <w:r w:rsidRPr="0041293B">
        <w:rPr>
          <w:szCs w:val="24"/>
          <w:lang w:val="en"/>
        </w:rPr>
        <w:t>, Promoting Excess Food Donation to Nonprofit Organizations (May 2014) (</w:t>
      </w:r>
      <w:hyperlink r:id="rId180" w:tgtFrame="_blank" w:history="1">
        <w:r w:rsidRPr="00732A26">
          <w:rPr>
            <w:szCs w:val="24"/>
            <w:u w:val="single"/>
            <w:lang w:val="en"/>
          </w:rPr>
          <w:t>42 U.S.C. 1792</w:t>
        </w:r>
      </w:hyperlink>
      <w:r w:rsidRPr="0041293B">
        <w:rPr>
          <w:szCs w:val="24"/>
          <w:lang w:val="en"/>
        </w:rPr>
        <w:t xml:space="preserve">). Flow down required in accordance with paragraph (e) of FAR clause </w:t>
      </w:r>
      <w:hyperlink r:id="rId181" w:anchor="wp1183820" w:history="1">
        <w:r w:rsidRPr="00732A26">
          <w:rPr>
            <w:szCs w:val="24"/>
            <w:u w:val="single"/>
            <w:lang w:val="en"/>
          </w:rPr>
          <w:t>52.226-6</w:t>
        </w:r>
      </w:hyperlink>
      <w:r w:rsidRPr="0041293B">
        <w:rPr>
          <w:szCs w:val="24"/>
          <w:lang w:val="en"/>
        </w:rPr>
        <w:t xml:space="preserve">. </w:t>
      </w:r>
    </w:p>
    <w:p w:rsidR="0097452C" w:rsidRPr="0041293B" w:rsidRDefault="0097452C" w:rsidP="0097452C">
      <w:pPr>
        <w:ind w:firstLine="720"/>
        <w:rPr>
          <w:szCs w:val="24"/>
          <w:lang w:val="en"/>
        </w:rPr>
      </w:pPr>
      <w:r w:rsidRPr="0041293B">
        <w:rPr>
          <w:szCs w:val="24"/>
          <w:lang w:val="en"/>
        </w:rPr>
        <w:t xml:space="preserve">(xviii) </w:t>
      </w:r>
      <w:hyperlink r:id="rId182" w:anchor="wp1156217" w:history="1">
        <w:r w:rsidRPr="00732A26">
          <w:rPr>
            <w:szCs w:val="24"/>
            <w:u w:val="single"/>
            <w:lang w:val="en"/>
          </w:rPr>
          <w:t>52.247-64</w:t>
        </w:r>
      </w:hyperlink>
      <w:r w:rsidRPr="0041293B">
        <w:rPr>
          <w:szCs w:val="24"/>
          <w:lang w:val="en"/>
        </w:rPr>
        <w:t>, Preference for Privately Owned U.S.-Flag Commercial Vessels (Feb 2006) (</w:t>
      </w:r>
      <w:hyperlink r:id="rId183" w:tgtFrame="_blank" w:history="1">
        <w:r w:rsidRPr="00732A26">
          <w:rPr>
            <w:szCs w:val="24"/>
            <w:u w:val="single"/>
            <w:lang w:val="en"/>
          </w:rPr>
          <w:t>46 U.S.C. Appx. 1241(b)</w:t>
        </w:r>
      </w:hyperlink>
      <w:r w:rsidRPr="0041293B">
        <w:rPr>
          <w:szCs w:val="24"/>
          <w:lang w:val="en"/>
        </w:rPr>
        <w:t xml:space="preserve"> and </w:t>
      </w:r>
      <w:hyperlink r:id="rId184" w:tgtFrame="_blank" w:history="1">
        <w:r w:rsidRPr="00732A26">
          <w:rPr>
            <w:szCs w:val="24"/>
            <w:u w:val="single"/>
            <w:lang w:val="en"/>
          </w:rPr>
          <w:t>10 U.S.C. 2631</w:t>
        </w:r>
      </w:hyperlink>
      <w:r w:rsidRPr="0041293B">
        <w:rPr>
          <w:szCs w:val="24"/>
          <w:lang w:val="en"/>
        </w:rPr>
        <w:t xml:space="preserve">). Flow down required in accordance with paragraph (d) of FAR clause </w:t>
      </w:r>
      <w:hyperlink r:id="rId185" w:anchor="wp1156217" w:history="1">
        <w:r w:rsidRPr="00732A26">
          <w:rPr>
            <w:szCs w:val="24"/>
            <w:u w:val="single"/>
            <w:lang w:val="en"/>
          </w:rPr>
          <w:t>52.247-64</w:t>
        </w:r>
      </w:hyperlink>
      <w:r w:rsidRPr="0041293B">
        <w:rPr>
          <w:szCs w:val="24"/>
          <w:lang w:val="en"/>
        </w:rPr>
        <w:t xml:space="preserve">. </w:t>
      </w:r>
    </w:p>
    <w:p w:rsidR="0097452C" w:rsidRDefault="0097452C" w:rsidP="0097452C">
      <w:pPr>
        <w:ind w:firstLine="480"/>
        <w:rPr>
          <w:szCs w:val="24"/>
          <w:lang w:val="en"/>
        </w:rPr>
      </w:pPr>
      <w:bookmarkStart w:id="34" w:name="wp1209113"/>
      <w:bookmarkEnd w:id="34"/>
      <w:r w:rsidRPr="0041293B">
        <w:rPr>
          <w:szCs w:val="24"/>
          <w:lang w:val="en"/>
        </w:rPr>
        <w:t>(2) While not required, the contractor may include in its subcontracts for commercial items a minimal number of additional clauses necessary to satisfy its contractual obligations.</w:t>
      </w:r>
    </w:p>
    <w:p w:rsidR="0097452C" w:rsidRPr="0041293B" w:rsidRDefault="0097452C" w:rsidP="0097452C">
      <w:pPr>
        <w:ind w:firstLine="480"/>
        <w:jc w:val="center"/>
        <w:rPr>
          <w:szCs w:val="24"/>
          <w:lang w:val="en"/>
        </w:rPr>
      </w:pPr>
      <w:r>
        <w:rPr>
          <w:szCs w:val="24"/>
          <w:lang w:val="en"/>
        </w:rPr>
        <w:t>(End of clause)</w:t>
      </w:r>
    </w:p>
    <w:p w:rsidR="0097452C" w:rsidRPr="00732A26" w:rsidRDefault="0097452C" w:rsidP="0097452C">
      <w:pPr>
        <w:rPr>
          <w:szCs w:val="24"/>
        </w:rPr>
      </w:pPr>
    </w:p>
    <w:p w:rsidR="0097452C" w:rsidRDefault="0097452C" w:rsidP="0097452C">
      <w:pPr>
        <w:rPr>
          <w:color w:val="000000" w:themeColor="text1"/>
          <w:szCs w:val="24"/>
          <w:lang w:val="en"/>
        </w:rPr>
      </w:pPr>
    </w:p>
    <w:p w:rsidR="0097452C" w:rsidRDefault="0097452C" w:rsidP="0097452C">
      <w:pPr>
        <w:rPr>
          <w:color w:val="000000" w:themeColor="text1"/>
          <w:szCs w:val="24"/>
          <w:lang w:val="en"/>
        </w:rPr>
      </w:pPr>
    </w:p>
    <w:p w:rsidR="0097452C" w:rsidRDefault="0097452C" w:rsidP="0097452C">
      <w:pPr>
        <w:rPr>
          <w:color w:val="000000" w:themeColor="text1"/>
          <w:szCs w:val="24"/>
          <w:lang w:val="en"/>
        </w:rPr>
      </w:pPr>
    </w:p>
    <w:p w:rsidR="0097452C" w:rsidRDefault="0097452C" w:rsidP="0097452C">
      <w:pPr>
        <w:rPr>
          <w:color w:val="000000" w:themeColor="text1"/>
          <w:szCs w:val="24"/>
          <w:lang w:val="en"/>
        </w:rPr>
      </w:pPr>
    </w:p>
    <w:p w:rsidR="0097452C" w:rsidRDefault="0097452C" w:rsidP="0097452C">
      <w:pPr>
        <w:rPr>
          <w:color w:val="000000" w:themeColor="text1"/>
          <w:szCs w:val="24"/>
          <w:lang w:val="en"/>
        </w:rPr>
      </w:pPr>
    </w:p>
    <w:p w:rsidR="0097452C" w:rsidRDefault="0097452C" w:rsidP="0097452C">
      <w:pPr>
        <w:rPr>
          <w:color w:val="000000" w:themeColor="text1"/>
          <w:szCs w:val="24"/>
          <w:lang w:val="en"/>
        </w:rPr>
      </w:pPr>
    </w:p>
    <w:p w:rsidR="0097452C" w:rsidRDefault="0097452C" w:rsidP="0097452C">
      <w:pPr>
        <w:rPr>
          <w:b/>
        </w:rPr>
      </w:pPr>
      <w:bookmarkStart w:id="35" w:name="P2145_316301"/>
      <w:bookmarkEnd w:id="35"/>
      <w:r>
        <w:rPr>
          <w:b/>
        </w:rPr>
        <w:t>DEPARTMENT OF STATE ACQUISITION REGULATION (48 CFR Chapter 6) CLAUSES</w:t>
      </w:r>
    </w:p>
    <w:p w:rsidR="0097452C" w:rsidRDefault="0097452C" w:rsidP="009745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97452C" w:rsidTr="004975DD">
        <w:tc>
          <w:tcPr>
            <w:tcW w:w="1440" w:type="dxa"/>
          </w:tcPr>
          <w:p w:rsidR="0097452C" w:rsidRDefault="0097452C" w:rsidP="004975DD">
            <w:pPr>
              <w:jc w:val="center"/>
              <w:rPr>
                <w:b/>
              </w:rPr>
            </w:pPr>
            <w:r>
              <w:rPr>
                <w:b/>
              </w:rPr>
              <w:t>NUMBER</w:t>
            </w:r>
          </w:p>
        </w:tc>
        <w:tc>
          <w:tcPr>
            <w:tcW w:w="5760" w:type="dxa"/>
          </w:tcPr>
          <w:p w:rsidR="0097452C" w:rsidRDefault="0097452C" w:rsidP="004975DD">
            <w:pPr>
              <w:jc w:val="center"/>
              <w:rPr>
                <w:b/>
              </w:rPr>
            </w:pPr>
            <w:r>
              <w:rPr>
                <w:b/>
              </w:rPr>
              <w:t>TITLE</w:t>
            </w:r>
          </w:p>
        </w:tc>
        <w:tc>
          <w:tcPr>
            <w:tcW w:w="1440" w:type="dxa"/>
          </w:tcPr>
          <w:p w:rsidR="0097452C" w:rsidRDefault="0097452C" w:rsidP="004975DD">
            <w:pPr>
              <w:jc w:val="center"/>
              <w:rPr>
                <w:b/>
              </w:rPr>
            </w:pPr>
            <w:r>
              <w:rPr>
                <w:b/>
              </w:rPr>
              <w:t>DATE</w:t>
            </w:r>
          </w:p>
        </w:tc>
      </w:tr>
      <w:tr w:rsidR="0097452C" w:rsidTr="004975DD">
        <w:tc>
          <w:tcPr>
            <w:tcW w:w="1440" w:type="dxa"/>
          </w:tcPr>
          <w:p w:rsidR="0097452C" w:rsidRDefault="0097452C" w:rsidP="004975DD">
            <w:r>
              <w:t>652.225-71</w:t>
            </w:r>
          </w:p>
        </w:tc>
        <w:tc>
          <w:tcPr>
            <w:tcW w:w="5760" w:type="dxa"/>
          </w:tcPr>
          <w:p w:rsidR="0097452C" w:rsidRDefault="0097452C" w:rsidP="004975DD">
            <w:r>
              <w:t>Section 8(a) of the Export Administration Act of 1979, As Amended (if order exceeds simplified acquisition threshold)</w:t>
            </w:r>
          </w:p>
        </w:tc>
        <w:tc>
          <w:tcPr>
            <w:tcW w:w="1440" w:type="dxa"/>
          </w:tcPr>
          <w:p w:rsidR="0097452C" w:rsidRDefault="0097452C" w:rsidP="004975DD">
            <w:r>
              <w:t>AUG 1999</w:t>
            </w:r>
          </w:p>
        </w:tc>
      </w:tr>
      <w:tr w:rsidR="0097452C" w:rsidTr="004975DD">
        <w:tc>
          <w:tcPr>
            <w:tcW w:w="1440" w:type="dxa"/>
          </w:tcPr>
          <w:p w:rsidR="0097452C" w:rsidRDefault="0097452C" w:rsidP="004975DD"/>
        </w:tc>
        <w:tc>
          <w:tcPr>
            <w:tcW w:w="5760" w:type="dxa"/>
          </w:tcPr>
          <w:p w:rsidR="0097452C" w:rsidRPr="002F78D3" w:rsidRDefault="0097452C" w:rsidP="004975DD"/>
        </w:tc>
        <w:tc>
          <w:tcPr>
            <w:tcW w:w="1440" w:type="dxa"/>
          </w:tcPr>
          <w:p w:rsidR="0097452C" w:rsidRDefault="0097452C" w:rsidP="004975DD"/>
        </w:tc>
      </w:tr>
      <w:tr w:rsidR="0097452C" w:rsidTr="004975DD">
        <w:tc>
          <w:tcPr>
            <w:tcW w:w="1440" w:type="dxa"/>
          </w:tcPr>
          <w:p w:rsidR="0097452C" w:rsidRDefault="0097452C" w:rsidP="004975DD">
            <w:r>
              <w:t>652.229-70</w:t>
            </w:r>
          </w:p>
        </w:tc>
        <w:tc>
          <w:tcPr>
            <w:tcW w:w="5760" w:type="dxa"/>
          </w:tcPr>
          <w:p w:rsidR="0097452C" w:rsidRDefault="0097452C" w:rsidP="004975DD">
            <w:r>
              <w:t>Excise Tax Exemption Statement for Contractors Within the United States (for supplies to be delivered to an overseas post)</w:t>
            </w:r>
          </w:p>
        </w:tc>
        <w:tc>
          <w:tcPr>
            <w:tcW w:w="1440" w:type="dxa"/>
          </w:tcPr>
          <w:p w:rsidR="0097452C" w:rsidRDefault="0097452C" w:rsidP="004975DD">
            <w:r>
              <w:t>JUL 1988</w:t>
            </w:r>
          </w:p>
        </w:tc>
      </w:tr>
      <w:tr w:rsidR="0097452C" w:rsidTr="004975DD">
        <w:tc>
          <w:tcPr>
            <w:tcW w:w="1440" w:type="dxa"/>
          </w:tcPr>
          <w:p w:rsidR="0097452C" w:rsidRDefault="0097452C" w:rsidP="004975DD">
            <w:r>
              <w:t>652.229-71</w:t>
            </w:r>
          </w:p>
        </w:tc>
        <w:tc>
          <w:tcPr>
            <w:tcW w:w="5760" w:type="dxa"/>
          </w:tcPr>
          <w:p w:rsidR="0097452C" w:rsidRDefault="0097452C" w:rsidP="004975DD">
            <w:r>
              <w:t>Personal Property Disposition at Posts Abroad</w:t>
            </w:r>
          </w:p>
        </w:tc>
        <w:tc>
          <w:tcPr>
            <w:tcW w:w="1440" w:type="dxa"/>
          </w:tcPr>
          <w:p w:rsidR="0097452C" w:rsidRDefault="0097452C" w:rsidP="004975DD">
            <w:r>
              <w:t>AUG 1999</w:t>
            </w:r>
          </w:p>
        </w:tc>
      </w:tr>
      <w:tr w:rsidR="0097452C" w:rsidTr="004975DD">
        <w:tc>
          <w:tcPr>
            <w:tcW w:w="1440" w:type="dxa"/>
          </w:tcPr>
          <w:p w:rsidR="0097452C" w:rsidRDefault="0097452C" w:rsidP="004975DD">
            <w:r>
              <w:t>652.237-72</w:t>
            </w:r>
          </w:p>
        </w:tc>
        <w:tc>
          <w:tcPr>
            <w:tcW w:w="5760" w:type="dxa"/>
          </w:tcPr>
          <w:p w:rsidR="0097452C" w:rsidRDefault="0097452C" w:rsidP="004975DD">
            <w:r>
              <w:t>Observance of Legal Holidays and Administrative Leave (for services where performance will be on-site in a Department of State facility)</w:t>
            </w:r>
          </w:p>
        </w:tc>
        <w:tc>
          <w:tcPr>
            <w:tcW w:w="1440" w:type="dxa"/>
          </w:tcPr>
          <w:p w:rsidR="0097452C" w:rsidRDefault="0097452C" w:rsidP="004975DD">
            <w:r>
              <w:t>APR 2004</w:t>
            </w:r>
          </w:p>
        </w:tc>
      </w:tr>
      <w:tr w:rsidR="0097452C" w:rsidTr="004975DD">
        <w:tc>
          <w:tcPr>
            <w:tcW w:w="1440" w:type="dxa"/>
          </w:tcPr>
          <w:p w:rsidR="0097452C" w:rsidRDefault="0097452C" w:rsidP="004975DD">
            <w:r>
              <w:t>652.239-71</w:t>
            </w:r>
          </w:p>
        </w:tc>
        <w:tc>
          <w:tcPr>
            <w:tcW w:w="5760" w:type="dxa"/>
          </w:tcPr>
          <w:p w:rsidR="0097452C" w:rsidRDefault="0097452C" w:rsidP="004975DD">
            <w:r>
              <w:t>Security Requirements for Unclassified Information Technology Resources (for orders that include information technology resources or services in which the contractor will have physical or electronic access to Department information that directly supports the mission of the Department)</w:t>
            </w:r>
          </w:p>
        </w:tc>
        <w:tc>
          <w:tcPr>
            <w:tcW w:w="1440" w:type="dxa"/>
          </w:tcPr>
          <w:p w:rsidR="0097452C" w:rsidRDefault="0097452C" w:rsidP="004975DD">
            <w:r>
              <w:t>SEP 2007</w:t>
            </w:r>
          </w:p>
        </w:tc>
      </w:tr>
      <w:tr w:rsidR="0097452C" w:rsidTr="004975DD">
        <w:tc>
          <w:tcPr>
            <w:tcW w:w="1440" w:type="dxa"/>
          </w:tcPr>
          <w:p w:rsidR="0097452C" w:rsidRDefault="0097452C" w:rsidP="004975DD">
            <w:r>
              <w:t>652.242-70</w:t>
            </w:r>
          </w:p>
        </w:tc>
        <w:tc>
          <w:tcPr>
            <w:tcW w:w="5760" w:type="dxa"/>
          </w:tcPr>
          <w:p w:rsidR="0097452C" w:rsidRDefault="0097452C" w:rsidP="004975DD">
            <w:r>
              <w:t>Contracting Officer’s Representative (if a COR will be named for the order)  Fill-in for paragraph b:  “The COR is ___________________”</w:t>
            </w:r>
          </w:p>
        </w:tc>
        <w:tc>
          <w:tcPr>
            <w:tcW w:w="1440" w:type="dxa"/>
          </w:tcPr>
          <w:p w:rsidR="0097452C" w:rsidRDefault="0097452C" w:rsidP="004975DD">
            <w:r>
              <w:t>AUG 1999</w:t>
            </w:r>
          </w:p>
        </w:tc>
      </w:tr>
      <w:tr w:rsidR="0097452C" w:rsidTr="004975DD">
        <w:tc>
          <w:tcPr>
            <w:tcW w:w="1440" w:type="dxa"/>
          </w:tcPr>
          <w:p w:rsidR="0097452C" w:rsidRDefault="0097452C" w:rsidP="004975DD">
            <w:r>
              <w:t>652.242-71</w:t>
            </w:r>
          </w:p>
        </w:tc>
        <w:tc>
          <w:tcPr>
            <w:tcW w:w="5760" w:type="dxa"/>
          </w:tcPr>
          <w:p w:rsidR="0097452C" w:rsidRDefault="0097452C" w:rsidP="004975DD">
            <w:r>
              <w:t>Notice of Shipments (for overseas shipment of supplies)</w:t>
            </w:r>
          </w:p>
        </w:tc>
        <w:tc>
          <w:tcPr>
            <w:tcW w:w="1440" w:type="dxa"/>
          </w:tcPr>
          <w:p w:rsidR="0097452C" w:rsidRDefault="0097452C" w:rsidP="004975DD">
            <w:r>
              <w:t>JUL 1988</w:t>
            </w:r>
          </w:p>
        </w:tc>
      </w:tr>
      <w:tr w:rsidR="0097452C" w:rsidTr="004975DD">
        <w:tc>
          <w:tcPr>
            <w:tcW w:w="1440" w:type="dxa"/>
          </w:tcPr>
          <w:p w:rsidR="0097452C" w:rsidRDefault="0097452C" w:rsidP="004975DD">
            <w:r>
              <w:t>652.242-73</w:t>
            </w:r>
          </w:p>
        </w:tc>
        <w:tc>
          <w:tcPr>
            <w:tcW w:w="5760" w:type="dxa"/>
          </w:tcPr>
          <w:p w:rsidR="0097452C" w:rsidRDefault="0097452C" w:rsidP="004975DD">
            <w:r>
              <w:t>Authorization and Performance</w:t>
            </w:r>
          </w:p>
        </w:tc>
        <w:tc>
          <w:tcPr>
            <w:tcW w:w="1440" w:type="dxa"/>
          </w:tcPr>
          <w:p w:rsidR="0097452C" w:rsidRDefault="0097452C" w:rsidP="004975DD">
            <w:r>
              <w:t>AUG 1999</w:t>
            </w:r>
          </w:p>
        </w:tc>
      </w:tr>
      <w:tr w:rsidR="0097452C" w:rsidTr="004975DD">
        <w:tc>
          <w:tcPr>
            <w:tcW w:w="1440" w:type="dxa"/>
          </w:tcPr>
          <w:p w:rsidR="0097452C" w:rsidRDefault="0097452C" w:rsidP="004975DD">
            <w:r>
              <w:t>652.243-70</w:t>
            </w:r>
          </w:p>
        </w:tc>
        <w:tc>
          <w:tcPr>
            <w:tcW w:w="5760" w:type="dxa"/>
          </w:tcPr>
          <w:p w:rsidR="0097452C" w:rsidRDefault="0097452C" w:rsidP="004975DD">
            <w:r>
              <w:t>Notices</w:t>
            </w:r>
          </w:p>
        </w:tc>
        <w:tc>
          <w:tcPr>
            <w:tcW w:w="1440" w:type="dxa"/>
          </w:tcPr>
          <w:p w:rsidR="0097452C" w:rsidRDefault="0097452C" w:rsidP="004975DD">
            <w:r>
              <w:t>AUG 1999</w:t>
            </w:r>
          </w:p>
        </w:tc>
      </w:tr>
    </w:tbl>
    <w:p w:rsidR="0097452C" w:rsidRDefault="0097452C" w:rsidP="0097452C"/>
    <w:p w:rsidR="0097452C" w:rsidRDefault="0097452C" w:rsidP="0097452C"/>
    <w:p w:rsidR="0097452C" w:rsidRDefault="0097452C" w:rsidP="0097452C">
      <w:r>
        <w:t>The following clause is provided in full text, and is applicable for orders for services that will require contractor employees to perform on-site at a DOS location and/or that require contractor employees to have access to DOS information systems:</w:t>
      </w:r>
    </w:p>
    <w:p w:rsidR="0097452C" w:rsidRDefault="0097452C" w:rsidP="0097452C"/>
    <w:p w:rsidR="0097452C" w:rsidRDefault="0097452C" w:rsidP="0097452C">
      <w:pPr>
        <w:rPr>
          <w:b/>
        </w:rPr>
      </w:pPr>
      <w:r>
        <w:rPr>
          <w:b/>
        </w:rPr>
        <w:lastRenderedPageBreak/>
        <w:t xml:space="preserve">652.204-70    Department of State Personal Identification Card Issuance Procedures </w:t>
      </w:r>
      <w:r>
        <w:rPr>
          <w:b/>
        </w:rPr>
        <w:br/>
        <w:t>(MAY 2011)</w:t>
      </w:r>
    </w:p>
    <w:p w:rsidR="0097452C" w:rsidRDefault="0097452C" w:rsidP="0097452C"/>
    <w:p w:rsidR="0097452C" w:rsidRDefault="0097452C" w:rsidP="0097452C">
      <w:pPr>
        <w:rPr>
          <w:szCs w:val="24"/>
        </w:rPr>
      </w:pPr>
      <w:r>
        <w:rPr>
          <w:szCs w:val="24"/>
        </w:rPr>
        <w:t xml:space="preserve">  (a)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w:t>
      </w:r>
    </w:p>
    <w:p w:rsidR="0097452C" w:rsidRDefault="0097452C" w:rsidP="0097452C">
      <w:pPr>
        <w:rPr>
          <w:szCs w:val="24"/>
        </w:rPr>
      </w:pPr>
    </w:p>
    <w:p w:rsidR="0097452C" w:rsidRDefault="0097452C" w:rsidP="0097452C">
      <w:pPr>
        <w:rPr>
          <w:szCs w:val="24"/>
        </w:rPr>
      </w:pPr>
      <w:r>
        <w:rPr>
          <w:szCs w:val="24"/>
        </w:rPr>
        <w:t xml:space="preserve">  (b)  The DOS Personal Identification Card Issuance Procedures may be accessed at  </w:t>
      </w:r>
      <w:hyperlink r:id="rId186" w:history="1">
        <w:r w:rsidRPr="00AE3F31">
          <w:rPr>
            <w:rStyle w:val="Hyperlink"/>
            <w:szCs w:val="24"/>
          </w:rPr>
          <w:t>http://www.state.gov/m/ds/rls/rpt/c21664.htm</w:t>
        </w:r>
      </w:hyperlink>
      <w:r>
        <w:rPr>
          <w:szCs w:val="24"/>
        </w:rPr>
        <w:t>.</w:t>
      </w:r>
    </w:p>
    <w:p w:rsidR="0097452C" w:rsidRDefault="0097452C" w:rsidP="0097452C">
      <w:pPr>
        <w:rPr>
          <w:szCs w:val="24"/>
        </w:rPr>
      </w:pPr>
    </w:p>
    <w:p w:rsidR="0097452C" w:rsidRPr="00365AE8" w:rsidRDefault="0097452C" w:rsidP="009745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Cs/>
        </w:rPr>
        <w:t>(End of clause)</w:t>
      </w:r>
    </w:p>
    <w:p w:rsidR="00686EEE" w:rsidRPr="00686EEE" w:rsidRDefault="00686EEE" w:rsidP="00686EEE">
      <w:pPr>
        <w:rPr>
          <w:rFonts w:ascii="Times New Roman" w:hAnsi="Times New Roman" w:cs="Times New Roman"/>
        </w:rPr>
      </w:pPr>
    </w:p>
    <w:sectPr w:rsidR="00686EEE" w:rsidRPr="00686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65524"/>
    <w:multiLevelType w:val="hybridMultilevel"/>
    <w:tmpl w:val="19F8BCD8"/>
    <w:lvl w:ilvl="0" w:tplc="6A9A0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EAB"/>
    <w:rsid w:val="00144E69"/>
    <w:rsid w:val="00672DC0"/>
    <w:rsid w:val="00686EEE"/>
    <w:rsid w:val="0097452C"/>
    <w:rsid w:val="00A25EAB"/>
    <w:rsid w:val="00E63CCD"/>
    <w:rsid w:val="00E6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A4685-ACFA-4CDC-85A7-A697DBB3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7452C"/>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97452C"/>
    <w:pPr>
      <w:keepNext/>
      <w:spacing w:after="0" w:line="240" w:lineRule="auto"/>
      <w:jc w:val="center"/>
      <w:outlineLvl w:val="1"/>
    </w:pPr>
    <w:rPr>
      <w:rFonts w:ascii="Times New Roman" w:eastAsia="Times New Roman" w:hAnsi="Times New Roman" w:cs="Times New Roman"/>
      <w:b/>
      <w:sz w:val="24"/>
      <w:szCs w:val="20"/>
    </w:rPr>
  </w:style>
  <w:style w:type="paragraph" w:styleId="Heading4">
    <w:name w:val="heading 4"/>
    <w:basedOn w:val="Normal"/>
    <w:next w:val="Normal"/>
    <w:link w:val="Heading4Char"/>
    <w:semiHidden/>
    <w:unhideWhenUsed/>
    <w:qFormat/>
    <w:rsid w:val="0097452C"/>
    <w:pPr>
      <w:keepNext/>
      <w:keepLines/>
      <w:spacing w:before="200" w:after="0" w:line="240" w:lineRule="auto"/>
      <w:outlineLvl w:val="3"/>
    </w:pPr>
    <w:rPr>
      <w:rFonts w:asciiTheme="majorHAnsi" w:eastAsiaTheme="majorEastAsia" w:hAnsiTheme="majorHAnsi" w:cstheme="majorBidi"/>
      <w:b/>
      <w:bCs/>
      <w:i/>
      <w:iCs/>
      <w:color w:val="5B9BD5"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52C"/>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7452C"/>
    <w:rPr>
      <w:rFonts w:ascii="Times New Roman" w:eastAsia="Times New Roman" w:hAnsi="Times New Roman" w:cs="Times New Roman"/>
      <w:b/>
      <w:sz w:val="24"/>
      <w:szCs w:val="20"/>
    </w:rPr>
  </w:style>
  <w:style w:type="character" w:customStyle="1" w:styleId="Heading4Char">
    <w:name w:val="Heading 4 Char"/>
    <w:basedOn w:val="DefaultParagraphFont"/>
    <w:link w:val="Heading4"/>
    <w:semiHidden/>
    <w:rsid w:val="0097452C"/>
    <w:rPr>
      <w:rFonts w:asciiTheme="majorHAnsi" w:eastAsiaTheme="majorEastAsia" w:hAnsiTheme="majorHAnsi" w:cstheme="majorBidi"/>
      <w:b/>
      <w:bCs/>
      <w:i/>
      <w:iCs/>
      <w:color w:val="5B9BD5" w:themeColor="accent1"/>
      <w:sz w:val="24"/>
      <w:szCs w:val="20"/>
    </w:rPr>
  </w:style>
  <w:style w:type="character" w:styleId="Hyperlink">
    <w:name w:val="Hyperlink"/>
    <w:basedOn w:val="DefaultParagraphFont"/>
    <w:rsid w:val="0097452C"/>
    <w:rPr>
      <w:color w:val="0000FF"/>
      <w:u w:val="single"/>
    </w:rPr>
  </w:style>
  <w:style w:type="paragraph" w:styleId="BodyTextIndent">
    <w:name w:val="Body Text Indent"/>
    <w:basedOn w:val="Normal"/>
    <w:link w:val="BodyTextIndentChar"/>
    <w:rsid w:val="0097452C"/>
    <w:pPr>
      <w:spacing w:after="0" w:line="240" w:lineRule="auto"/>
      <w:ind w:left="1440" w:hanging="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97452C"/>
    <w:rPr>
      <w:rFonts w:ascii="Times New Roman" w:eastAsia="Times New Roman" w:hAnsi="Times New Roman" w:cs="Times New Roman"/>
      <w:sz w:val="24"/>
      <w:szCs w:val="20"/>
    </w:rPr>
  </w:style>
  <w:style w:type="paragraph" w:styleId="BodyText2">
    <w:name w:val="Body Text 2"/>
    <w:basedOn w:val="Normal"/>
    <w:link w:val="BodyText2Char"/>
    <w:rsid w:val="0097452C"/>
    <w:pPr>
      <w:spacing w:after="0" w:line="240" w:lineRule="auto"/>
      <w:jc w:val="center"/>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97452C"/>
    <w:rPr>
      <w:rFonts w:ascii="Times New Roman" w:eastAsia="Times New Roman" w:hAnsi="Times New Roman" w:cs="Times New Roman"/>
      <w:b/>
      <w:sz w:val="24"/>
      <w:szCs w:val="20"/>
    </w:rPr>
  </w:style>
  <w:style w:type="paragraph" w:styleId="BalloonText">
    <w:name w:val="Balloon Text"/>
    <w:basedOn w:val="Normal"/>
    <w:link w:val="BalloonTextChar"/>
    <w:rsid w:val="0097452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7452C"/>
    <w:rPr>
      <w:rFonts w:ascii="Tahoma" w:eastAsia="Times New Roman" w:hAnsi="Tahoma" w:cs="Tahoma"/>
      <w:sz w:val="16"/>
      <w:szCs w:val="16"/>
    </w:rPr>
  </w:style>
  <w:style w:type="paragraph" w:styleId="NormalWeb">
    <w:name w:val="Normal (Web)"/>
    <w:basedOn w:val="Normal"/>
    <w:uiPriority w:val="99"/>
    <w:unhideWhenUsed/>
    <w:rsid w:val="0097452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7452C"/>
    <w:pPr>
      <w:spacing w:after="0" w:line="240" w:lineRule="auto"/>
      <w:jc w:val="center"/>
    </w:pPr>
    <w:rPr>
      <w:rFonts w:ascii="CG Times (WN)" w:eastAsia="Times New Roman" w:hAnsi="CG Times (WN)" w:cs="Times New Roman"/>
      <w:b/>
      <w:snapToGrid w:val="0"/>
      <w:sz w:val="24"/>
      <w:szCs w:val="20"/>
      <w:u w:val="single"/>
    </w:rPr>
  </w:style>
  <w:style w:type="character" w:customStyle="1" w:styleId="TitleChar">
    <w:name w:val="Title Char"/>
    <w:basedOn w:val="DefaultParagraphFont"/>
    <w:link w:val="Title"/>
    <w:rsid w:val="0097452C"/>
    <w:rPr>
      <w:rFonts w:ascii="CG Times (WN)" w:eastAsia="Times New Roman" w:hAnsi="CG Times (WN)" w:cs="Times New Roman"/>
      <w:b/>
      <w:snapToGrid w:val="0"/>
      <w:sz w:val="24"/>
      <w:szCs w:val="20"/>
      <w:u w:val="single"/>
    </w:rPr>
  </w:style>
  <w:style w:type="paragraph" w:styleId="ListParagraph">
    <w:name w:val="List Paragraph"/>
    <w:basedOn w:val="Normal"/>
    <w:uiPriority w:val="34"/>
    <w:qFormat/>
    <w:rsid w:val="0097452C"/>
    <w:pPr>
      <w:spacing w:after="0" w:line="240" w:lineRule="auto"/>
      <w:ind w:left="720"/>
    </w:pPr>
    <w:rPr>
      <w:rFonts w:ascii="Tms Rmn" w:eastAsia="Times New Roman" w:hAnsi="Tms Rmn" w:cs="Times New Roman"/>
      <w:sz w:val="20"/>
      <w:szCs w:val="20"/>
    </w:rPr>
  </w:style>
  <w:style w:type="character" w:styleId="Emphasis">
    <w:name w:val="Emphasis"/>
    <w:basedOn w:val="DefaultParagraphFont"/>
    <w:uiPriority w:val="20"/>
    <w:qFormat/>
    <w:rsid w:val="0097452C"/>
    <w:rPr>
      <w:i/>
      <w:iCs/>
    </w:rPr>
  </w:style>
  <w:style w:type="paragraph" w:customStyle="1" w:styleId="pbody">
    <w:name w:val="pbody"/>
    <w:basedOn w:val="Normal"/>
    <w:rsid w:val="0097452C"/>
    <w:pPr>
      <w:spacing w:after="0" w:line="288" w:lineRule="auto"/>
      <w:ind w:firstLine="240"/>
    </w:pPr>
    <w:rPr>
      <w:rFonts w:ascii="Arial" w:eastAsia="Times New Roman" w:hAnsi="Arial" w:cs="Arial"/>
      <w:color w:val="000000"/>
      <w:sz w:val="20"/>
      <w:szCs w:val="20"/>
    </w:rPr>
  </w:style>
  <w:style w:type="paragraph" w:customStyle="1" w:styleId="pbodyctr">
    <w:name w:val="pbodyctr"/>
    <w:basedOn w:val="Normal"/>
    <w:rsid w:val="0097452C"/>
    <w:pPr>
      <w:spacing w:before="240" w:after="240" w:line="288" w:lineRule="auto"/>
      <w:jc w:val="center"/>
    </w:pPr>
    <w:rPr>
      <w:rFonts w:ascii="Arial" w:eastAsia="Times New Roman" w:hAnsi="Arial" w:cs="Arial"/>
      <w:color w:val="000000"/>
      <w:sz w:val="20"/>
      <w:szCs w:val="20"/>
    </w:rPr>
  </w:style>
  <w:style w:type="paragraph" w:customStyle="1" w:styleId="pindented1">
    <w:name w:val="pindented1"/>
    <w:basedOn w:val="Normal"/>
    <w:rsid w:val="0097452C"/>
    <w:pPr>
      <w:spacing w:after="0" w:line="288" w:lineRule="auto"/>
      <w:ind w:firstLine="480"/>
    </w:pPr>
    <w:rPr>
      <w:rFonts w:ascii="Arial" w:eastAsia="Times New Roman" w:hAnsi="Arial" w:cs="Arial"/>
      <w:color w:val="000000"/>
      <w:sz w:val="20"/>
      <w:szCs w:val="20"/>
    </w:rPr>
  </w:style>
  <w:style w:type="paragraph" w:customStyle="1" w:styleId="pindented2">
    <w:name w:val="pindented2"/>
    <w:basedOn w:val="Normal"/>
    <w:rsid w:val="0097452C"/>
    <w:pPr>
      <w:spacing w:after="0" w:line="288" w:lineRule="auto"/>
      <w:ind w:firstLine="720"/>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2923">
      <w:bodyDiv w:val="1"/>
      <w:marLeft w:val="0"/>
      <w:marRight w:val="0"/>
      <w:marTop w:val="0"/>
      <w:marBottom w:val="0"/>
      <w:divBdr>
        <w:top w:val="none" w:sz="0" w:space="0" w:color="auto"/>
        <w:left w:val="none" w:sz="0" w:space="0" w:color="auto"/>
        <w:bottom w:val="none" w:sz="0" w:space="0" w:color="auto"/>
        <w:right w:val="none" w:sz="0" w:space="0" w:color="auto"/>
      </w:divBdr>
    </w:div>
    <w:div w:id="410272615">
      <w:bodyDiv w:val="1"/>
      <w:marLeft w:val="0"/>
      <w:marRight w:val="0"/>
      <w:marTop w:val="0"/>
      <w:marBottom w:val="0"/>
      <w:divBdr>
        <w:top w:val="none" w:sz="0" w:space="0" w:color="auto"/>
        <w:left w:val="none" w:sz="0" w:space="0" w:color="auto"/>
        <w:bottom w:val="none" w:sz="0" w:space="0" w:color="auto"/>
        <w:right w:val="none" w:sz="0" w:space="0" w:color="auto"/>
      </w:divBdr>
    </w:div>
    <w:div w:id="9981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cquisition.gov/sites/default/files/current/far/html/52_217_221.html" TargetMode="External"/><Relationship Id="rId117" Type="http://schemas.openxmlformats.org/officeDocument/2006/relationships/hyperlink" Target="https://www.acquisition.gov/sites/default/files/current/far/html/52_232.html" TargetMode="External"/><Relationship Id="rId21" Type="http://schemas.openxmlformats.org/officeDocument/2006/relationships/hyperlink" Target="https://www.acquisition.gov/sites/default/files/current/far/html/52_200_206.html" TargetMode="External"/><Relationship Id="rId42" Type="http://schemas.openxmlformats.org/officeDocument/2006/relationships/hyperlink" Target="https://www.acquisition.gov/sites/default/files/current/far/html/52_217_221.html" TargetMode="External"/><Relationship Id="rId47" Type="http://schemas.openxmlformats.org/officeDocument/2006/relationships/hyperlink" Target="https://www.acquisition.gov/sites/default/files/current/far/html/52_217_221.html" TargetMode="External"/><Relationship Id="rId63" Type="http://schemas.openxmlformats.org/officeDocument/2006/relationships/hyperlink" Target="https://www.acquisition.gov/sites/default/files/current/far/html/52_222.html" TargetMode="External"/><Relationship Id="rId68" Type="http://schemas.openxmlformats.org/officeDocument/2006/relationships/hyperlink" Target="http://uscode.house.gov/" TargetMode="External"/><Relationship Id="rId84" Type="http://schemas.openxmlformats.org/officeDocument/2006/relationships/hyperlink" Target="https://www.acquisition.gov/sites/default/files/current/far/html/52_223_226.html" TargetMode="External"/><Relationship Id="rId89" Type="http://schemas.openxmlformats.org/officeDocument/2006/relationships/hyperlink" Target="http://uscode.house.gov/" TargetMode="External"/><Relationship Id="rId112" Type="http://schemas.openxmlformats.org/officeDocument/2006/relationships/hyperlink" Target="http://uscode.house.gov/" TargetMode="External"/><Relationship Id="rId133" Type="http://schemas.openxmlformats.org/officeDocument/2006/relationships/hyperlink" Target="http://uscode.house.gov/" TargetMode="External"/><Relationship Id="rId138" Type="http://schemas.openxmlformats.org/officeDocument/2006/relationships/hyperlink" Target="http://uscode.house.gov/" TargetMode="External"/><Relationship Id="rId154" Type="http://schemas.openxmlformats.org/officeDocument/2006/relationships/hyperlink" Target="https://www.acquisition.gov/sites/default/files/current/far/html/52_222.html" TargetMode="External"/><Relationship Id="rId159" Type="http://schemas.openxmlformats.org/officeDocument/2006/relationships/hyperlink" Target="https://www.acquisition.gov/sites/default/files/current/far/html/52_222.html" TargetMode="External"/><Relationship Id="rId175" Type="http://schemas.openxmlformats.org/officeDocument/2006/relationships/hyperlink" Target="https://www.acquisition.gov/sites/default/files/current/far/html/52_222.html" TargetMode="External"/><Relationship Id="rId170" Type="http://schemas.openxmlformats.org/officeDocument/2006/relationships/hyperlink" Target="http://uscode.house.gov" TargetMode="External"/><Relationship Id="rId16" Type="http://schemas.openxmlformats.org/officeDocument/2006/relationships/hyperlink" Target="http://uscode.house.gov/" TargetMode="External"/><Relationship Id="rId107" Type="http://schemas.openxmlformats.org/officeDocument/2006/relationships/hyperlink" Target="https://www.acquisition.gov/sites/default/files/current/far/html/52_232.html" TargetMode="External"/><Relationship Id="rId11" Type="http://schemas.openxmlformats.org/officeDocument/2006/relationships/hyperlink" Target="http://uscode.house.gov/" TargetMode="External"/><Relationship Id="rId32" Type="http://schemas.openxmlformats.org/officeDocument/2006/relationships/hyperlink" Target="https://www.acquisition.gov/sites/default/files/current/far/html/52_217_221.html" TargetMode="External"/><Relationship Id="rId37" Type="http://schemas.openxmlformats.org/officeDocument/2006/relationships/hyperlink" Target="http://uscode.house.gov/uscode-cgi/fastweb.exe?getdoc+uscview+t13t16+492+90++%2815%29%20%20AND%20%28%2815%29%20ADJ%20USC%29%3ACITE%20%20%20%20%20%20%20%20%20" TargetMode="External"/><Relationship Id="rId53" Type="http://schemas.openxmlformats.org/officeDocument/2006/relationships/hyperlink" Target="https://www.acquisition.gov/sites/default/files/current/far/html/52_217_221.html" TargetMode="External"/><Relationship Id="rId58" Type="http://schemas.openxmlformats.org/officeDocument/2006/relationships/hyperlink" Target="https://www.acquisition.gov/sites/default/files/current/far/html/52_222.html" TargetMode="External"/><Relationship Id="rId74" Type="http://schemas.openxmlformats.org/officeDocument/2006/relationships/hyperlink" Target="http://uscode.house.gov/" TargetMode="External"/><Relationship Id="rId79" Type="http://schemas.openxmlformats.org/officeDocument/2006/relationships/hyperlink" Target="https://www.acquisition.gov/sites/default/files/current/far/html/52_223_226.html" TargetMode="External"/><Relationship Id="rId102" Type="http://schemas.openxmlformats.org/officeDocument/2006/relationships/hyperlink" Target="http://uscode.house.gov/uscode-cgi/fastweb.exe?getdoc+uscview+t09t12+1445+65++%2810%20U.S.C.%202302%20Note%29%20%20%20%20%20%20%20%20%20%20" TargetMode="External"/><Relationship Id="rId123" Type="http://schemas.openxmlformats.org/officeDocument/2006/relationships/hyperlink" Target="http://uscode.house.gov/uscode-cgi/fastweb.exe?getdoc+uscview+t09t12+37+408++%2810%29%20%252" TargetMode="External"/><Relationship Id="rId128" Type="http://schemas.openxmlformats.org/officeDocument/2006/relationships/hyperlink" Target="https://www.acquisition.gov/sites/default/files/current/far/html/52_222.html" TargetMode="External"/><Relationship Id="rId144" Type="http://schemas.openxmlformats.org/officeDocument/2006/relationships/hyperlink" Target="https://www.acquisition.gov/sites/default/files/current/far/html/52_233_240.html" TargetMode="External"/><Relationship Id="rId149" Type="http://schemas.openxmlformats.org/officeDocument/2006/relationships/hyperlink" Target="http://uscode.house.gov/" TargetMode="External"/><Relationship Id="rId5" Type="http://schemas.openxmlformats.org/officeDocument/2006/relationships/hyperlink" Target="https://www.acquisition.gov/far" TargetMode="External"/><Relationship Id="rId90" Type="http://schemas.openxmlformats.org/officeDocument/2006/relationships/hyperlink" Target="http://uscode.house.gov/uscode-cgi/fastweb.exe?getdoc+uscview+t17t20+1727+50++%2819%29%20%20AND%20%28%2819%29%20ADJ%20USC%29%3ACITE%20%20%20%20%20%20%20%20%20" TargetMode="External"/><Relationship Id="rId95" Type="http://schemas.openxmlformats.org/officeDocument/2006/relationships/hyperlink" Target="https://www.acquisition.gov/sites/default/files/current/far/html/52_223_226.html" TargetMode="External"/><Relationship Id="rId160" Type="http://schemas.openxmlformats.org/officeDocument/2006/relationships/hyperlink" Target="http://uscode.house.gov/uscode-cgi/fastweb.exe?getdoc+uscview+t29t32+2+78++%2829%29%20%20AND%20%28%2829%29%20ADJ%20USC%29%3ACITE%20%20%20%20%20%20%20%20%20" TargetMode="External"/><Relationship Id="rId165" Type="http://schemas.openxmlformats.org/officeDocument/2006/relationships/hyperlink" Target="https://www.acquisition.gov/sites/default/files/current/far/html/52_222.html" TargetMode="External"/><Relationship Id="rId181" Type="http://schemas.openxmlformats.org/officeDocument/2006/relationships/hyperlink" Target="https://www.acquisition.gov/sites/default/files/current/far/html/52_223_226.html" TargetMode="External"/><Relationship Id="rId186" Type="http://schemas.openxmlformats.org/officeDocument/2006/relationships/hyperlink" Target="http://www.state.gov/m/ds/rls/rpt/c21664.htm" TargetMode="External"/><Relationship Id="rId22" Type="http://schemas.openxmlformats.org/officeDocument/2006/relationships/hyperlink" Target="https://www.acquisition.gov/sites/default/files/current/far/html/52_207_211.html" TargetMode="External"/><Relationship Id="rId27" Type="http://schemas.openxmlformats.org/officeDocument/2006/relationships/hyperlink" Target="https://www.acquisition.gov/sites/default/files/current/far/html/52_217_221.html" TargetMode="External"/><Relationship Id="rId43" Type="http://schemas.openxmlformats.org/officeDocument/2006/relationships/hyperlink" Target="https://www.acquisition.gov/sites/default/files/current/far/html/52_217_221.html" TargetMode="External"/><Relationship Id="rId48" Type="http://schemas.openxmlformats.org/officeDocument/2006/relationships/hyperlink" Target="http://uscode.house.gov/uscode-cgi/fastweb.exe?getdoc+uscview+t13t16+492+90++%2815%29%20%20AND%20%28%2815%29%20ADJ%20USC%29%3ACITE%20%20%20%20%20%20%20%20%20" TargetMode="External"/><Relationship Id="rId64" Type="http://schemas.openxmlformats.org/officeDocument/2006/relationships/hyperlink" Target="http://uscode.house.gov/uscode-cgi/fastweb.exe?getdoc+uscview+t29t32+2+78++%2829%29%20%20AND%20%28%2829%29%20ADJ%20USC%29%3ACITE%20%20%20%20%20%20%20%20%20" TargetMode="External"/><Relationship Id="rId69" Type="http://schemas.openxmlformats.org/officeDocument/2006/relationships/hyperlink" Target="https://www.acquisition.gov/sites/default/files/current/far/html/52_222.html" TargetMode="External"/><Relationship Id="rId113" Type="http://schemas.openxmlformats.org/officeDocument/2006/relationships/hyperlink" Target="https://www.acquisition.gov/sites/default/files/current/far/html/52_232.html" TargetMode="External"/><Relationship Id="rId118" Type="http://schemas.openxmlformats.org/officeDocument/2006/relationships/hyperlink" Target="http://uscode.house.gov/" TargetMode="External"/><Relationship Id="rId134" Type="http://schemas.openxmlformats.org/officeDocument/2006/relationships/hyperlink" Target="https://www.acquisition.gov/sites/default/files/current/far/html/52_222.html" TargetMode="External"/><Relationship Id="rId139" Type="http://schemas.openxmlformats.org/officeDocument/2006/relationships/hyperlink" Target="https://www.acquisition.gov/sites/default/files/current/far/html/52_222.html" TargetMode="External"/><Relationship Id="rId80" Type="http://schemas.openxmlformats.org/officeDocument/2006/relationships/hyperlink" Target="https://www.acquisition.gov/sites/default/files/current/far/html/52_223_226.html" TargetMode="External"/><Relationship Id="rId85" Type="http://schemas.openxmlformats.org/officeDocument/2006/relationships/hyperlink" Target="https://www.acquisition.gov/sites/default/files/current/far/html/52_223_226.html" TargetMode="External"/><Relationship Id="rId150" Type="http://schemas.openxmlformats.org/officeDocument/2006/relationships/hyperlink" Target="https://www.acquisition.gov/sites/default/files/current/far/html/52_217_221.html" TargetMode="External"/><Relationship Id="rId155" Type="http://schemas.openxmlformats.org/officeDocument/2006/relationships/hyperlink" Target="https://www.acquisition.gov/sites/default/files/current/far/html/52_222.html" TargetMode="External"/><Relationship Id="rId171" Type="http://schemas.openxmlformats.org/officeDocument/2006/relationships/hyperlink" Target="https://www.acquisition.gov/sites/default/files/current/far/html/52_222.html" TargetMode="External"/><Relationship Id="rId176" Type="http://schemas.openxmlformats.org/officeDocument/2006/relationships/hyperlink" Target="https://www.acquisition.gov/sites/default/files/current/far/html/52_222.html" TargetMode="External"/><Relationship Id="rId12" Type="http://schemas.openxmlformats.org/officeDocument/2006/relationships/hyperlink" Target="https://www.acquisition.gov/sites/default/files/current/far/html/52_200_206.html" TargetMode="External"/><Relationship Id="rId17" Type="http://schemas.openxmlformats.org/officeDocument/2006/relationships/hyperlink" Target="https://www.acquisition.gov/sites/default/files/current/far/html/52_200_206.html" TargetMode="External"/><Relationship Id="rId33" Type="http://schemas.openxmlformats.org/officeDocument/2006/relationships/hyperlink" Target="http://uscode.house.gov/uscode-cgi/fastweb.exe?getdoc+uscview+t13t16+492+90++%2815%29%20%20AND%20%28%2815%29%20ADJ%20USC%29%3ACITE%20%20%20%20%20%20%20%20%20" TargetMode="External"/><Relationship Id="rId38" Type="http://schemas.openxmlformats.org/officeDocument/2006/relationships/hyperlink" Target="https://www.acquisition.gov/sites/default/files/current/far/html/52_217_221.html" TargetMode="External"/><Relationship Id="rId59" Type="http://schemas.openxmlformats.org/officeDocument/2006/relationships/hyperlink" Target="https://www.acquisition.gov/sites/default/files/current/far/html/52_222.html" TargetMode="External"/><Relationship Id="rId103" Type="http://schemas.openxmlformats.org/officeDocument/2006/relationships/hyperlink" Target="https://www.acquisition.gov/sites/default/files/current/far/html/52_223_226.html" TargetMode="External"/><Relationship Id="rId108" Type="http://schemas.openxmlformats.org/officeDocument/2006/relationships/hyperlink" Target="http://uscode.house.gov/" TargetMode="External"/><Relationship Id="rId124" Type="http://schemas.openxmlformats.org/officeDocument/2006/relationships/hyperlink" Target="https://www.acquisition.gov/sites/default/files/current/far/html/52_247.html" TargetMode="External"/><Relationship Id="rId129" Type="http://schemas.openxmlformats.org/officeDocument/2006/relationships/hyperlink" Target="http://uscode.house.gov/" TargetMode="External"/><Relationship Id="rId54" Type="http://schemas.openxmlformats.org/officeDocument/2006/relationships/hyperlink" Target="http://uscode.house.gov" TargetMode="External"/><Relationship Id="rId70" Type="http://schemas.openxmlformats.org/officeDocument/2006/relationships/hyperlink" Target="http://uscode.house.gov/" TargetMode="External"/><Relationship Id="rId75" Type="http://schemas.openxmlformats.org/officeDocument/2006/relationships/hyperlink" Target="https://www.acquisition.gov/sites/default/files/current/far/html/52_223_226.html" TargetMode="External"/><Relationship Id="rId91" Type="http://schemas.openxmlformats.org/officeDocument/2006/relationships/hyperlink" Target="http://uscode.house.gov/uscode-cgi/fastweb.exe?getdoc+uscview+t17t20+1727+50++%2819%29%20%20AND%20%28%2819%29%20ADJ%20USC%29%3ACITE%20%20%20%20%20%20%20%20%20" TargetMode="External"/><Relationship Id="rId96" Type="http://schemas.openxmlformats.org/officeDocument/2006/relationships/hyperlink" Target="https://www.acquisition.gov/sites/default/files/current/far/html/52_223_226.html" TargetMode="External"/><Relationship Id="rId140" Type="http://schemas.openxmlformats.org/officeDocument/2006/relationships/hyperlink" Target="http://uscode.house.gov/" TargetMode="External"/><Relationship Id="rId145" Type="http://schemas.openxmlformats.org/officeDocument/2006/relationships/hyperlink" Target="http://uscode.house.gov/uscode-cgi/fastweb.exe?getdoc+uscview+t29t32+1665+30++%2831%29%20%20AND%20%28%2831%29%20ADJ%20USC%29%3ACITE%20%20%20%20%20%20%20%20%20" TargetMode="External"/><Relationship Id="rId161" Type="http://schemas.openxmlformats.org/officeDocument/2006/relationships/hyperlink" Target="https://www.acquisition.gov/sites/default/files/current/far/html/52_222.html" TargetMode="External"/><Relationship Id="rId166" Type="http://schemas.openxmlformats.org/officeDocument/2006/relationships/hyperlink" Target="http://uscode.house.gov/" TargetMode="External"/><Relationship Id="rId182" Type="http://schemas.openxmlformats.org/officeDocument/2006/relationships/hyperlink" Target="https://www.acquisition.gov/sites/default/files/current/far/html/52_247.html"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tatebuy.state.gov/dosar/dosartoc.htm" TargetMode="External"/><Relationship Id="rId23" Type="http://schemas.openxmlformats.org/officeDocument/2006/relationships/hyperlink" Target="https://www.acquisition.gov/sites/default/files/current/far/html/52_207_211.html" TargetMode="External"/><Relationship Id="rId28" Type="http://schemas.openxmlformats.org/officeDocument/2006/relationships/hyperlink" Target="http://uscode.house.gov/uscode-cgi/fastweb.exe?getdoc+uscview+t13t16+492+90++%2815%29%20%20AND%20%28%2815%29%20ADJ%20USC%29%3ACITE%20%20%20%20%20%20%20%20%20" TargetMode="External"/><Relationship Id="rId49" Type="http://schemas.openxmlformats.org/officeDocument/2006/relationships/hyperlink" Target="https://www.acquisition.gov/sites/default/files/current/far/html/52_217_221.html" TargetMode="External"/><Relationship Id="rId114" Type="http://schemas.openxmlformats.org/officeDocument/2006/relationships/hyperlink" Target="http://uscode.house.gov/uscode-cgi/fastweb.exe?getdoc+uscview+t29t32+1665+30++%2831%29%20%20AND%20%28%2831%29%20ADJ%20USC%29%3ACITE%20%20%20%20%20%20%20%20%20" TargetMode="External"/><Relationship Id="rId119" Type="http://schemas.openxmlformats.org/officeDocument/2006/relationships/hyperlink" Target="https://www.acquisition.gov/sites/default/files/current/far/html/52_233_240.html" TargetMode="External"/><Relationship Id="rId44" Type="http://schemas.openxmlformats.org/officeDocument/2006/relationships/hyperlink" Target="http://uscode.house.gov" TargetMode="External"/><Relationship Id="rId60" Type="http://schemas.openxmlformats.org/officeDocument/2006/relationships/hyperlink" Target="https://www.acquisition.gov/sites/default/files/current/far/html/52_222.html" TargetMode="External"/><Relationship Id="rId65" Type="http://schemas.openxmlformats.org/officeDocument/2006/relationships/hyperlink" Target="https://www.acquisition.gov/sites/default/files/current/far/html/52_222.html" TargetMode="External"/><Relationship Id="rId81" Type="http://schemas.openxmlformats.org/officeDocument/2006/relationships/hyperlink" Target="https://www.acquisition.gov/sites/default/files/current/far/html/52_223_226.html" TargetMode="External"/><Relationship Id="rId86" Type="http://schemas.openxmlformats.org/officeDocument/2006/relationships/hyperlink" Target="https://www.acquisition.gov/sites/default/files/current/far/html/52_223_226.html" TargetMode="External"/><Relationship Id="rId130" Type="http://schemas.openxmlformats.org/officeDocument/2006/relationships/hyperlink" Target="http://uscode.house.gov/" TargetMode="External"/><Relationship Id="rId135" Type="http://schemas.openxmlformats.org/officeDocument/2006/relationships/hyperlink" Target="http://uscode.house.gov/" TargetMode="External"/><Relationship Id="rId151" Type="http://schemas.openxmlformats.org/officeDocument/2006/relationships/hyperlink" Target="http://uscode.house.gov/" TargetMode="External"/><Relationship Id="rId156" Type="http://schemas.openxmlformats.org/officeDocument/2006/relationships/hyperlink" Target="https://www.acquisition.gov/sites/default/files/current/far/html/52_222.html" TargetMode="External"/><Relationship Id="rId177" Type="http://schemas.openxmlformats.org/officeDocument/2006/relationships/hyperlink" Target="https://www.acquisition.gov/sites/default/files/current/far/html/52_223_226.html" TargetMode="External"/><Relationship Id="rId172" Type="http://schemas.openxmlformats.org/officeDocument/2006/relationships/hyperlink" Target="http://uscode.house.gov/" TargetMode="External"/><Relationship Id="rId13" Type="http://schemas.openxmlformats.org/officeDocument/2006/relationships/hyperlink" Target="http://uscode.house.gov/" TargetMode="External"/><Relationship Id="rId18" Type="http://schemas.openxmlformats.org/officeDocument/2006/relationships/hyperlink" Target="https://www.acquisition.gov/sites/default/files/current/far/html/52_200_206.html" TargetMode="External"/><Relationship Id="rId39" Type="http://schemas.openxmlformats.org/officeDocument/2006/relationships/hyperlink" Target="http://uscode.house.gov/uscode-cgi/fastweb.exe?getdoc+uscview+t13t16+492+90++%2815%29%20%20AND%20%28%2815%29%20ADJ%20USC%29%3ACITE%20%20%20%20%20%20%20%20%20" TargetMode="External"/><Relationship Id="rId109" Type="http://schemas.openxmlformats.org/officeDocument/2006/relationships/hyperlink" Target="http://uscode.house.gov/" TargetMode="External"/><Relationship Id="rId34" Type="http://schemas.openxmlformats.org/officeDocument/2006/relationships/hyperlink" Target="https://www.acquisition.gov/sites/default/files/current/far/html/52_217_221.html" TargetMode="External"/><Relationship Id="rId50" Type="http://schemas.openxmlformats.org/officeDocument/2006/relationships/hyperlink" Target="http://uscode.house.gov/uscode-cgi/fastweb.exe?getdoc+uscview+t13t16+492+90++%2815%29%20%20AND%20%28%2815%29%20ADJ%20USC%29%3ACITE%20%20%20%20%20%20%20%20%20" TargetMode="External"/><Relationship Id="rId55" Type="http://schemas.openxmlformats.org/officeDocument/2006/relationships/hyperlink" Target="https://www.acquisition.gov/sites/default/files/current/far/html/52_217_221.html" TargetMode="External"/><Relationship Id="rId76" Type="http://schemas.openxmlformats.org/officeDocument/2006/relationships/hyperlink" Target="http://uscode.house.gov/uscode-cgi/fastweb.exe?getdoc+uscview+t41t42+250+1286++%2842%29%20%20AND%20%28%2842%29%20ADJ%20USC%29%3ACITE%20%20%20%20%20%20%20%20%20" TargetMode="External"/><Relationship Id="rId97" Type="http://schemas.openxmlformats.org/officeDocument/2006/relationships/hyperlink" Target="https://www.acquisition.gov/sites/default/files/current/far/html/52_223_226.html" TargetMode="External"/><Relationship Id="rId104" Type="http://schemas.openxmlformats.org/officeDocument/2006/relationships/hyperlink" Target="http://uscode.house.gov/uscode-cgi/fastweb.exe?getdoc+uscview+t41t42+250+1286++%2842%29%20%20AND%20%28%2842%29%20ADJ%20USC%29%3ACITE%20%20%20%20%20%20%20%20%20" TargetMode="External"/><Relationship Id="rId120" Type="http://schemas.openxmlformats.org/officeDocument/2006/relationships/hyperlink" Target="http://uscode.house.gov/uscode-cgi/fastweb.exe?getdoc+uscview+t05t08+2+3++%285%29%20%20AND" TargetMode="External"/><Relationship Id="rId125" Type="http://schemas.openxmlformats.org/officeDocument/2006/relationships/hyperlink" Target="https://www.acquisition.gov/sites/default/files/current/far/html/52_222.html" TargetMode="External"/><Relationship Id="rId141" Type="http://schemas.openxmlformats.org/officeDocument/2006/relationships/hyperlink" Target="https://www.acquisition.gov/sites/default/files/current/far/html/52_222.html" TargetMode="External"/><Relationship Id="rId146" Type="http://schemas.openxmlformats.org/officeDocument/2006/relationships/hyperlink" Target="https://www.acquisition.gov/sites/default/files/current/far/html/52_215.html" TargetMode="External"/><Relationship Id="rId167" Type="http://schemas.openxmlformats.org/officeDocument/2006/relationships/hyperlink" Target="https://www.acquisition.gov/sites/default/files/current/far/html/52_222.html" TargetMode="External"/><Relationship Id="rId188" Type="http://schemas.openxmlformats.org/officeDocument/2006/relationships/theme" Target="theme/theme1.xml"/><Relationship Id="rId7" Type="http://schemas.openxmlformats.org/officeDocument/2006/relationships/hyperlink" Target="https://www.acquisition.gov/sites/default/files/current/far/html/52_207_211.html" TargetMode="External"/><Relationship Id="rId71" Type="http://schemas.openxmlformats.org/officeDocument/2006/relationships/hyperlink" Target="https://www.acquisition.gov/sites/default/files/current/far/html/52_222.html" TargetMode="External"/><Relationship Id="rId92" Type="http://schemas.openxmlformats.org/officeDocument/2006/relationships/hyperlink" Target="http://uscode.house.gov" TargetMode="External"/><Relationship Id="rId162" Type="http://schemas.openxmlformats.org/officeDocument/2006/relationships/hyperlink" Target="http://uscode.house.gov/uscode-cgi/fastweb.exe?getdoc+uscview+t29t32+2+78++%2829%29%20%20AND%20%28%2829%29%20ADJ%20USC%29%3ACITE%20%20%20%20%20%20%20%20%20" TargetMode="External"/><Relationship Id="rId183" Type="http://schemas.openxmlformats.org/officeDocument/2006/relationships/hyperlink" Target="http://uscode.house.gov/uscode-cgi/fastweb.exe?getdoc+uscview+t45t48+351+1++%2846%29%20%20AND%20%28%2846%29%20ADJ%20USC%29%3ACITE%20%20%20%20%20%20%20%20%20" TargetMode="External"/><Relationship Id="rId2" Type="http://schemas.openxmlformats.org/officeDocument/2006/relationships/styles" Target="styles.xml"/><Relationship Id="rId29" Type="http://schemas.openxmlformats.org/officeDocument/2006/relationships/hyperlink" Target="https://www.acquisition.gov/sites/default/files/current/far/html/52_217_221.html" TargetMode="External"/><Relationship Id="rId24" Type="http://schemas.openxmlformats.org/officeDocument/2006/relationships/hyperlink" Target="https://www.acquisition.gov/sites/default/files/current/far/html/52_217_221.html" TargetMode="External"/><Relationship Id="rId40" Type="http://schemas.openxmlformats.org/officeDocument/2006/relationships/hyperlink" Target="https://www.acquisition.gov/sites/default/files/current/far/html/52_217_221.html" TargetMode="External"/><Relationship Id="rId45" Type="http://schemas.openxmlformats.org/officeDocument/2006/relationships/hyperlink" Target="https://www.acquisition.gov/sites/default/files/current/far/html/52_217_221.html" TargetMode="External"/><Relationship Id="rId66" Type="http://schemas.openxmlformats.org/officeDocument/2006/relationships/hyperlink" Target="https://www.acquisition.gov/sites/default/files/current/far/html/52_222.html" TargetMode="External"/><Relationship Id="rId87" Type="http://schemas.openxmlformats.org/officeDocument/2006/relationships/hyperlink" Target="http://uscode.house.gov/" TargetMode="External"/><Relationship Id="rId110" Type="http://schemas.openxmlformats.org/officeDocument/2006/relationships/hyperlink" Target="https://www.acquisition.gov/sites/default/files/current/far/html/52_232.html" TargetMode="External"/><Relationship Id="rId115" Type="http://schemas.openxmlformats.org/officeDocument/2006/relationships/hyperlink" Target="https://www.acquisition.gov/sites/default/files/current/far/html/52_232.html" TargetMode="External"/><Relationship Id="rId131" Type="http://schemas.openxmlformats.org/officeDocument/2006/relationships/hyperlink" Target="https://www.acquisition.gov/sites/default/files/current/far/html/52_222.html" TargetMode="External"/><Relationship Id="rId136" Type="http://schemas.openxmlformats.org/officeDocument/2006/relationships/hyperlink" Target="http://uscode.house.gov/" TargetMode="External"/><Relationship Id="rId157" Type="http://schemas.openxmlformats.org/officeDocument/2006/relationships/hyperlink" Target="https://www.acquisition.gov/sites/default/files/current/far/html/52_222.html" TargetMode="External"/><Relationship Id="rId178" Type="http://schemas.openxmlformats.org/officeDocument/2006/relationships/hyperlink" Target="http://uscode.house.gov/uscode-cgi/fastweb.exe?getdoc+uscview+t09t12+1445+65++%2810%20U.S.C.%202302%20Note%29%20%20%20%20%20%20%20%20%20%20" TargetMode="External"/><Relationship Id="rId61" Type="http://schemas.openxmlformats.org/officeDocument/2006/relationships/hyperlink" Target="https://www.acquisition.gov/sites/default/files/current/far/html/52_222.html" TargetMode="External"/><Relationship Id="rId82" Type="http://schemas.openxmlformats.org/officeDocument/2006/relationships/hyperlink" Target="http://uscode.house.gov/" TargetMode="External"/><Relationship Id="rId152" Type="http://schemas.openxmlformats.org/officeDocument/2006/relationships/hyperlink" Target="https://www.acquisition.gov/sites/default/files/current/far/html/52_217_221.html" TargetMode="External"/><Relationship Id="rId173" Type="http://schemas.openxmlformats.org/officeDocument/2006/relationships/hyperlink" Target="https://www.acquisition.gov/sites/default/files/current/far/html/52_222.html" TargetMode="External"/><Relationship Id="rId19" Type="http://schemas.openxmlformats.org/officeDocument/2006/relationships/hyperlink" Target="http://uscode.house.gov/" TargetMode="External"/><Relationship Id="rId14" Type="http://schemas.openxmlformats.org/officeDocument/2006/relationships/hyperlink" Target="http://uscode.house.gov/" TargetMode="External"/><Relationship Id="rId30" Type="http://schemas.openxmlformats.org/officeDocument/2006/relationships/hyperlink" Target="https://www.acquisition.gov/sites/default/files/current/far/html/52_217_221.html" TargetMode="External"/><Relationship Id="rId35" Type="http://schemas.openxmlformats.org/officeDocument/2006/relationships/hyperlink" Target="https://www.acquisition.gov/sites/default/files/current/far/html/52_217_221.html" TargetMode="External"/><Relationship Id="rId56" Type="http://schemas.openxmlformats.org/officeDocument/2006/relationships/hyperlink" Target="http://uscode.house.gov" TargetMode="External"/><Relationship Id="rId77" Type="http://schemas.openxmlformats.org/officeDocument/2006/relationships/hyperlink" Target="https://www.acquisition.gov/sites/default/files/current/far/html/52_223_226.html" TargetMode="External"/><Relationship Id="rId100" Type="http://schemas.openxmlformats.org/officeDocument/2006/relationships/hyperlink" Target="https://www.acquisition.gov/sites/default/files/current/far/html/52_223_226.html" TargetMode="External"/><Relationship Id="rId105" Type="http://schemas.openxmlformats.org/officeDocument/2006/relationships/hyperlink" Target="https://www.acquisition.gov/sites/default/files/current/far/html/52_223_226.html" TargetMode="External"/><Relationship Id="rId126" Type="http://schemas.openxmlformats.org/officeDocument/2006/relationships/hyperlink" Target="https://www.acquisition.gov/sites/default/files/current/far/html/52_222.html" TargetMode="External"/><Relationship Id="rId147" Type="http://schemas.openxmlformats.org/officeDocument/2006/relationships/hyperlink" Target="https://www.acquisition.gov/sites/default/files/current/far/html/Subpart%204_7.html" TargetMode="External"/><Relationship Id="rId168" Type="http://schemas.openxmlformats.org/officeDocument/2006/relationships/hyperlink" Target="http://uscode.house.gov" TargetMode="External"/><Relationship Id="rId8" Type="http://schemas.openxmlformats.org/officeDocument/2006/relationships/hyperlink" Target="https://www.acquisition.gov/sites/default/files/current/far/html/52_233_240.html" TargetMode="External"/><Relationship Id="rId51" Type="http://schemas.openxmlformats.org/officeDocument/2006/relationships/hyperlink" Target="https://www.acquisition.gov/sites/default/files/current/far/html/52_217_221.html" TargetMode="External"/><Relationship Id="rId72" Type="http://schemas.openxmlformats.org/officeDocument/2006/relationships/hyperlink" Target="https://www.acquisition.gov/sites/default/files/current/far/html/Subpart%2022_18.html" TargetMode="External"/><Relationship Id="rId93" Type="http://schemas.openxmlformats.org/officeDocument/2006/relationships/hyperlink" Target="http://uscode.house.gov" TargetMode="External"/><Relationship Id="rId98" Type="http://schemas.openxmlformats.org/officeDocument/2006/relationships/hyperlink" Target="http://uscode.house.gov/uscode-cgi/fastweb.exe?getdoc+uscview+t17t20+1727+50++%2819%29%20%20AND%20%28%2819%29%20ADJ%20USC%29%3ACITE%20%20%20%20%20%20%20%20%20" TargetMode="External"/><Relationship Id="rId121" Type="http://schemas.openxmlformats.org/officeDocument/2006/relationships/hyperlink" Target="https://www.acquisition.gov/sites/default/files/current/far/html/52_247.html" TargetMode="External"/><Relationship Id="rId142" Type="http://schemas.openxmlformats.org/officeDocument/2006/relationships/hyperlink" Target="https://www.acquisition.gov/sites/default/files/current/far/html/52_223_226.html" TargetMode="External"/><Relationship Id="rId163" Type="http://schemas.openxmlformats.org/officeDocument/2006/relationships/hyperlink" Target="https://www.acquisition.gov/sites/default/files/current/far/html/52_222.html" TargetMode="External"/><Relationship Id="rId184" Type="http://schemas.openxmlformats.org/officeDocument/2006/relationships/hyperlink" Target="http://uscode.house.gov/uscode-cgi/fastweb.exe?getdoc+uscview+t09t12+37+408++%2810%29%20%252" TargetMode="External"/><Relationship Id="rId3" Type="http://schemas.openxmlformats.org/officeDocument/2006/relationships/settings" Target="settings.xml"/><Relationship Id="rId25" Type="http://schemas.openxmlformats.org/officeDocument/2006/relationships/hyperlink" Target="http://uscode.house.gov/uscode-cgi/fastweb.exe?getdoc+uscview+t13t16+492+90++%2815%29%20%20AND%20%28%2815%29%20ADJ%20USC%29%3ACITE%20%20%20%20%20%20%20%20%20" TargetMode="External"/><Relationship Id="rId46" Type="http://schemas.openxmlformats.org/officeDocument/2006/relationships/hyperlink" Target="http://uscode.house.gov/uscode-cgi/fastweb.exe?getdoc+uscview+t13t16+492+90++%2815%29%20%20AND%20%28%2815%29%20ADJ%20USC%29%3ACITE%20%20%20%20%20%20%20%20%20" TargetMode="External"/><Relationship Id="rId67" Type="http://schemas.openxmlformats.org/officeDocument/2006/relationships/hyperlink" Target="https://www.acquisition.gov/sites/default/files/current/far/html/52_222.html" TargetMode="External"/><Relationship Id="rId116" Type="http://schemas.openxmlformats.org/officeDocument/2006/relationships/hyperlink" Target="http://uscode.house.gov/uscode-cgi/fastweb.exe?getdoc+uscview+t29t32+1665+30++%2831%29%20%20AND%20%28%2831%29%20ADJ%20USC%29%3ACITE%20%20%20%20%20%20%20%20%20" TargetMode="External"/><Relationship Id="rId137" Type="http://schemas.openxmlformats.org/officeDocument/2006/relationships/hyperlink" Target="https://www.acquisition.gov/sites/default/files/current/far/html/52_222.html" TargetMode="External"/><Relationship Id="rId158" Type="http://schemas.openxmlformats.org/officeDocument/2006/relationships/hyperlink" Target="http://uscode.house.gov/uscode-cgi/fastweb.exe?getdoc+uscview+t37t40+200+2++%2838%29%20%20AND%20%28%2838%29%20ADJ%20USC%29%3ACITE%20%20%20%20%20%20%20%20%20" TargetMode="External"/><Relationship Id="rId20" Type="http://schemas.openxmlformats.org/officeDocument/2006/relationships/hyperlink" Target="https://www.acquisition.gov/sites/default/files/current/far/html/52_200_206.html" TargetMode="External"/><Relationship Id="rId41" Type="http://schemas.openxmlformats.org/officeDocument/2006/relationships/hyperlink" Target="https://www.acquisition.gov/sites/default/files/current/far/html/52_217_221.html" TargetMode="External"/><Relationship Id="rId62" Type="http://schemas.openxmlformats.org/officeDocument/2006/relationships/hyperlink" Target="http://uscode.house.gov/uscode-cgi/fastweb.exe?getdoc+uscview+t37t40+200+2++%2838%29%20%20AND%20%28%2838%29%20ADJ%20USC%29%3ACITE%20%20%20%20%20%20%20%20%20" TargetMode="External"/><Relationship Id="rId83" Type="http://schemas.openxmlformats.org/officeDocument/2006/relationships/hyperlink" Target="https://www.acquisition.gov/sites/default/files/current/far/html/52_223_226.html" TargetMode="External"/><Relationship Id="rId88" Type="http://schemas.openxmlformats.org/officeDocument/2006/relationships/hyperlink" Target="https://www.acquisition.gov/sites/default/files/current/far/html/52_223_226.html" TargetMode="External"/><Relationship Id="rId111" Type="http://schemas.openxmlformats.org/officeDocument/2006/relationships/hyperlink" Target="http://uscode.house.gov/" TargetMode="External"/><Relationship Id="rId132" Type="http://schemas.openxmlformats.org/officeDocument/2006/relationships/hyperlink" Target="http://uscode.house.gov/" TargetMode="External"/><Relationship Id="rId153" Type="http://schemas.openxmlformats.org/officeDocument/2006/relationships/hyperlink" Target="https://www.acquisition.gov/sites/default/files/current/far/html/52_222.html" TargetMode="External"/><Relationship Id="rId174" Type="http://schemas.openxmlformats.org/officeDocument/2006/relationships/hyperlink" Target="http://uscode.house.gov/" TargetMode="External"/><Relationship Id="rId179" Type="http://schemas.openxmlformats.org/officeDocument/2006/relationships/hyperlink" Target="https://www.acquisition.gov/sites/default/files/current/far/html/52_223_226.html" TargetMode="External"/><Relationship Id="rId15" Type="http://schemas.openxmlformats.org/officeDocument/2006/relationships/hyperlink" Target="https://www.acquisition.gov/sites/default/files/current/far/html/52_200_206.html" TargetMode="External"/><Relationship Id="rId36" Type="http://schemas.openxmlformats.org/officeDocument/2006/relationships/hyperlink" Target="https://www.acquisition.gov/sites/default/files/current/far/html/52_217_221.html" TargetMode="External"/><Relationship Id="rId57" Type="http://schemas.openxmlformats.org/officeDocument/2006/relationships/hyperlink" Target="https://www.acquisition.gov/sites/default/files/current/far/html/52_222.html" TargetMode="External"/><Relationship Id="rId106" Type="http://schemas.openxmlformats.org/officeDocument/2006/relationships/hyperlink" Target="http://uscode.house.gov/uscode-cgi/fastweb.exe?getdoc+uscview+t41t42+250+1286++%2842%29%20%20AND%20%28%2842%29%20ADJ%20USC%29%3ACITE%20%20%20%20%20%20%20%20%20" TargetMode="External"/><Relationship Id="rId127" Type="http://schemas.openxmlformats.org/officeDocument/2006/relationships/hyperlink" Target="http://uscode.house.gov/" TargetMode="External"/><Relationship Id="rId10" Type="http://schemas.openxmlformats.org/officeDocument/2006/relationships/hyperlink" Target="https://www.acquisition.gov/sites/default/files/current/far/html/52_233_240.html" TargetMode="External"/><Relationship Id="rId31" Type="http://schemas.openxmlformats.org/officeDocument/2006/relationships/hyperlink" Target="http://uscode.house.gov/uscode-cgi/fastweb.exe?getdoc+uscview+t13t16+492+90++%2815%29%20%20AND%20%28%2815%29%20ADJ%20USC%29%3ACITE%20%20%20%20%20%20%20%20%20" TargetMode="External"/><Relationship Id="rId52" Type="http://schemas.openxmlformats.org/officeDocument/2006/relationships/hyperlink" Target="http://uscode.house.gov/uscode-cgi/fastweb.exe?getdoc+uscview+t13t16+492+90++%2815%29%20%20AND%20%28%2815%29%20ADJ%20USC%29%3ACITE%20%20%20%20%20%20%20%20%20" TargetMode="External"/><Relationship Id="rId73" Type="http://schemas.openxmlformats.org/officeDocument/2006/relationships/hyperlink" Target="https://www.acquisition.gov/sites/default/files/current/far/html/52_223_226.html" TargetMode="External"/><Relationship Id="rId78" Type="http://schemas.openxmlformats.org/officeDocument/2006/relationships/hyperlink" Target="https://www.acquisition.gov/sites/default/files/current/far/html/52_223_226.html" TargetMode="External"/><Relationship Id="rId94" Type="http://schemas.openxmlformats.org/officeDocument/2006/relationships/hyperlink" Target="https://www.acquisition.gov/sites/default/files/current/far/html/52_223_226.html" TargetMode="External"/><Relationship Id="rId99" Type="http://schemas.openxmlformats.org/officeDocument/2006/relationships/hyperlink" Target="http://uscode.house.gov/uscode-cgi/fastweb.exe?getdoc+uscview+t17t20+1727+50++%2819%29%20%20AND%20%28%2819%29%20ADJ%20USC%29%3ACITE%20%20%20%20%20%20%20%20%20" TargetMode="External"/><Relationship Id="rId101" Type="http://schemas.openxmlformats.org/officeDocument/2006/relationships/hyperlink" Target="https://www.acquisition.gov/sites/default/files/current/far/html/52_223_226.html" TargetMode="External"/><Relationship Id="rId122" Type="http://schemas.openxmlformats.org/officeDocument/2006/relationships/hyperlink" Target="http://uscode.house.gov/uscode-cgi/fastweb.exe?getdoc+uscview+t45t48+351+1++%2846%29%20%20AND%20%28%2846%29%20ADJ%20USC%29%3ACITE%20%20%20%20%20%20%20%20%20" TargetMode="External"/><Relationship Id="rId143" Type="http://schemas.openxmlformats.org/officeDocument/2006/relationships/hyperlink" Target="http://uscode.house.gov/" TargetMode="External"/><Relationship Id="rId148" Type="http://schemas.openxmlformats.org/officeDocument/2006/relationships/hyperlink" Target="https://www.acquisition.gov/sites/default/files/current/far/html/52_200_206.html" TargetMode="External"/><Relationship Id="rId164" Type="http://schemas.openxmlformats.org/officeDocument/2006/relationships/hyperlink" Target="https://www.acquisition.gov/sites/default/files/current/far/html/52_222.html" TargetMode="External"/><Relationship Id="rId169" Type="http://schemas.openxmlformats.org/officeDocument/2006/relationships/hyperlink" Target="https://www.acquisition.gov/sites/default/files/current/far/html/52_222.html" TargetMode="External"/><Relationship Id="rId185" Type="http://schemas.openxmlformats.org/officeDocument/2006/relationships/hyperlink" Target="https://www.acquisition.gov/sites/default/files/current/far/html/52_247.html" TargetMode="External"/><Relationship Id="rId4" Type="http://schemas.openxmlformats.org/officeDocument/2006/relationships/webSettings" Target="webSettings.xml"/><Relationship Id="rId9" Type="http://schemas.openxmlformats.org/officeDocument/2006/relationships/hyperlink" Target="http://uscode.house.gov/uscode-cgi/fastweb.exe?getdoc+uscview+t29t32+1665+30++%2831%29%20%20AND%20%28%2831%29%20ADJ%20USC%29%3ACITE%20%20%20%20%20%20%20%20%20" TargetMode="External"/><Relationship Id="rId180" Type="http://schemas.openxmlformats.org/officeDocument/2006/relationships/hyperlink" Target="http://uscod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5952</Words>
  <Characters>33928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39801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Matare, Elisha (Harare)</dc:creator>
  <cp:keywords/>
  <dc:description/>
  <cp:lastModifiedBy>Mtingondo, Caroline R (Harare)</cp:lastModifiedBy>
  <cp:revision>2</cp:revision>
  <dcterms:created xsi:type="dcterms:W3CDTF">2018-08-17T12:11:00Z</dcterms:created>
  <dcterms:modified xsi:type="dcterms:W3CDTF">2018-08-17T12:11:00Z</dcterms:modified>
</cp:coreProperties>
</file>